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E27F8" w14:textId="25063DE8" w:rsidR="00F47E52" w:rsidRPr="00AD00BE" w:rsidRDefault="00F47E52" w:rsidP="00F47E5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23209F">
        <w:rPr>
          <w:rFonts w:ascii="Times New Roman" w:hAnsi="Times New Roman" w:cs="Times New Roman"/>
          <w:b/>
          <w:bCs/>
          <w:color w:val="000000" w:themeColor="text1"/>
          <w:sz w:val="24"/>
          <w:szCs w:val="24"/>
          <w:lang w:val="lt-LT"/>
        </w:rPr>
        <w:t xml:space="preserve">LIETUVOS KARIUOMENĖS </w:t>
      </w:r>
      <w:r>
        <w:rPr>
          <w:rFonts w:ascii="Times New Roman" w:hAnsi="Times New Roman" w:cs="Times New Roman"/>
          <w:b/>
          <w:bCs/>
          <w:color w:val="000000" w:themeColor="text1"/>
          <w:sz w:val="24"/>
          <w:szCs w:val="24"/>
          <w:lang w:val="lt-LT"/>
        </w:rPr>
        <w:t>KARINIŲ ORO PAJĖGŲ AVIACIJOS BAZĖ</w:t>
      </w:r>
    </w:p>
    <w:p w14:paraId="54505659" w14:textId="77777777" w:rsidR="00F47E52" w:rsidRPr="00AD00BE" w:rsidRDefault="00F47E52" w:rsidP="00F47E52">
      <w:pPr>
        <w:pStyle w:val="FreeForm"/>
        <w:spacing w:line="300" w:lineRule="atLeast"/>
        <w:jc w:val="center"/>
        <w:rPr>
          <w:rFonts w:ascii="Times New Roman" w:eastAsia="Times New Roman" w:hAnsi="Times New Roman" w:cs="Times New Roman"/>
          <w:b/>
          <w:color w:val="000000"/>
          <w:sz w:val="24"/>
          <w:szCs w:val="24"/>
          <w:lang w:val="lt-LT"/>
        </w:rPr>
      </w:pPr>
      <w:r w:rsidRPr="00AD00BE">
        <w:rPr>
          <w:rFonts w:ascii="Times New Roman" w:hAnsi="Times New Roman" w:cs="Times New Roman"/>
          <w:b/>
          <w:color w:val="000000"/>
          <w:sz w:val="24"/>
          <w:szCs w:val="24"/>
          <w:lang w:val="lt-LT"/>
        </w:rPr>
        <w:t xml:space="preserve"> </w:t>
      </w:r>
    </w:p>
    <w:p w14:paraId="07EC9F4C" w14:textId="28DCA8EC" w:rsidR="00831AC6" w:rsidRPr="0023209F" w:rsidRDefault="00F47E52" w:rsidP="00F47E52">
      <w:pPr>
        <w:pStyle w:val="Title"/>
        <w:keepNext/>
        <w:spacing w:line="240" w:lineRule="auto"/>
        <w:jc w:val="center"/>
        <w:rPr>
          <w:rFonts w:ascii="Times New Roman" w:eastAsia="Times New Roman" w:hAnsi="Times New Roman" w:cs="Times New Roman"/>
          <w:b/>
          <w:caps/>
          <w:sz w:val="24"/>
          <w:szCs w:val="24"/>
        </w:rPr>
      </w:pPr>
      <w:r w:rsidRPr="00AD00BE">
        <w:rPr>
          <w:rFonts w:ascii="Times New Roman" w:hAnsi="Times New Roman" w:cs="Times New Roman"/>
          <w:b/>
          <w:sz w:val="24"/>
          <w:szCs w:val="24"/>
          <w:lang w:val="lt-LT"/>
        </w:rPr>
        <w:t>PAGRINDINIO KILIMO IR TŪPIMO TAKO METEOROLOGINĖS SISTEMOS ATNAUJINIM</w:t>
      </w:r>
      <w:r w:rsidR="0023209F" w:rsidRPr="0023209F">
        <w:rPr>
          <w:rFonts w:ascii="Times New Roman" w:hAnsi="Times New Roman" w:cs="Times New Roman"/>
          <w:b/>
          <w:sz w:val="24"/>
          <w:szCs w:val="24"/>
          <w:lang w:val="lt-LT"/>
        </w:rPr>
        <w:t xml:space="preserve">O </w:t>
      </w:r>
      <w:r w:rsidR="00EE625D" w:rsidRPr="0023209F">
        <w:rPr>
          <w:rFonts w:ascii="Times New Roman" w:eastAsia="Times New Roman" w:hAnsi="Times New Roman" w:cs="Times New Roman"/>
          <w:b/>
          <w:sz w:val="24"/>
          <w:szCs w:val="24"/>
        </w:rPr>
        <w:t>VIEŠOJO PIRKIMO KOMISIJA</w:t>
      </w:r>
    </w:p>
    <w:p w14:paraId="13C7B440" w14:textId="77777777" w:rsidR="005006F3" w:rsidRDefault="005006F3" w:rsidP="005006F3">
      <w:pPr>
        <w:tabs>
          <w:tab w:val="left" w:pos="284"/>
          <w:tab w:val="left" w:pos="1985"/>
        </w:tabs>
        <w:spacing w:after="0" w:line="240" w:lineRule="auto"/>
        <w:jc w:val="center"/>
        <w:outlineLvl w:val="0"/>
        <w:rPr>
          <w:rFonts w:ascii="Times New Roman" w:hAnsi="Times New Roman" w:cs="Times New Roman"/>
          <w:sz w:val="24"/>
          <w:szCs w:val="24"/>
        </w:rPr>
      </w:pPr>
    </w:p>
    <w:p w14:paraId="5890C5DC" w14:textId="77777777" w:rsidR="00FC7125" w:rsidRPr="00CE61AB" w:rsidRDefault="00FC7125" w:rsidP="005006F3">
      <w:pPr>
        <w:tabs>
          <w:tab w:val="left" w:pos="284"/>
          <w:tab w:val="left" w:pos="1985"/>
        </w:tabs>
        <w:spacing w:after="0" w:line="240" w:lineRule="auto"/>
        <w:jc w:val="center"/>
        <w:outlineLvl w:val="0"/>
        <w:rPr>
          <w:rFonts w:ascii="Times New Roman" w:hAnsi="Times New Roman" w:cs="Times New Roman"/>
          <w:sz w:val="24"/>
          <w:szCs w:val="24"/>
        </w:rPr>
      </w:pPr>
    </w:p>
    <w:p w14:paraId="6F5AB6F7" w14:textId="2DE69305" w:rsidR="00D15C62" w:rsidRPr="006E461A" w:rsidRDefault="00B247A4" w:rsidP="00B625D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t>Suinteresuotam dalyviui</w:t>
      </w:r>
      <w:r w:rsidR="00B26F8A">
        <w:rPr>
          <w:rFonts w:ascii="Times New Roman" w:hAnsi="Times New Roman" w:cs="Times New Roman"/>
          <w:sz w:val="24"/>
          <w:szCs w:val="24"/>
        </w:rPr>
        <w:tab/>
      </w:r>
      <w:r w:rsidR="006E461A">
        <w:rPr>
          <w:rFonts w:ascii="Times New Roman" w:hAnsi="Times New Roman" w:cs="Times New Roman"/>
          <w:sz w:val="24"/>
          <w:szCs w:val="24"/>
        </w:rPr>
        <w:tab/>
      </w:r>
      <w:r w:rsidR="00AF1219" w:rsidRPr="00CE61AB">
        <w:rPr>
          <w:rFonts w:ascii="Times New Roman" w:hAnsi="Times New Roman" w:cs="Times New Roman"/>
          <w:sz w:val="24"/>
          <w:szCs w:val="24"/>
        </w:rPr>
        <w:tab/>
      </w:r>
      <w:r w:rsidR="00F843E9">
        <w:rPr>
          <w:rFonts w:ascii="Times New Roman" w:hAnsi="Times New Roman" w:cs="Times New Roman"/>
          <w:sz w:val="24"/>
          <w:szCs w:val="24"/>
        </w:rPr>
        <w:tab/>
      </w:r>
      <w:r w:rsidR="00A70004">
        <w:rPr>
          <w:rFonts w:ascii="Times New Roman" w:hAnsi="Times New Roman" w:cs="Times New Roman"/>
          <w:sz w:val="24"/>
          <w:szCs w:val="24"/>
        </w:rPr>
        <w:tab/>
      </w:r>
      <w:r w:rsidR="00A70004">
        <w:rPr>
          <w:rFonts w:ascii="Times New Roman" w:hAnsi="Times New Roman" w:cs="Times New Roman"/>
          <w:sz w:val="24"/>
          <w:szCs w:val="24"/>
        </w:rPr>
        <w:tab/>
      </w:r>
      <w:r w:rsidR="00A70004">
        <w:rPr>
          <w:rFonts w:ascii="Times New Roman" w:hAnsi="Times New Roman" w:cs="Times New Roman"/>
          <w:sz w:val="24"/>
          <w:szCs w:val="24"/>
        </w:rPr>
        <w:tab/>
      </w:r>
      <w:r w:rsidR="00A70004">
        <w:rPr>
          <w:rFonts w:ascii="Times New Roman" w:hAnsi="Times New Roman" w:cs="Times New Roman"/>
          <w:sz w:val="24"/>
          <w:szCs w:val="24"/>
        </w:rPr>
        <w:tab/>
      </w:r>
      <w:r w:rsidR="00A70004">
        <w:rPr>
          <w:rFonts w:ascii="Times New Roman" w:hAnsi="Times New Roman" w:cs="Times New Roman"/>
          <w:sz w:val="24"/>
          <w:szCs w:val="24"/>
        </w:rPr>
        <w:tab/>
      </w:r>
      <w:r w:rsidR="00A17CA9">
        <w:rPr>
          <w:rFonts w:ascii="Times New Roman" w:hAnsi="Times New Roman" w:cs="Times New Roman"/>
          <w:sz w:val="24"/>
          <w:szCs w:val="24"/>
        </w:rPr>
        <w:tab/>
      </w:r>
      <w:r w:rsidR="002A40C6">
        <w:rPr>
          <w:rFonts w:ascii="Times New Roman" w:hAnsi="Times New Roman" w:cs="Times New Roman"/>
          <w:sz w:val="24"/>
          <w:szCs w:val="24"/>
        </w:rPr>
        <w:tab/>
      </w:r>
      <w:r w:rsidR="0067460C" w:rsidRPr="006E461A">
        <w:rPr>
          <w:rFonts w:ascii="Times New Roman" w:hAnsi="Times New Roman" w:cs="Times New Roman"/>
          <w:sz w:val="24"/>
          <w:szCs w:val="24"/>
        </w:rPr>
        <w:t>202</w:t>
      </w:r>
      <w:r w:rsidR="00247497">
        <w:rPr>
          <w:rFonts w:ascii="Times New Roman" w:hAnsi="Times New Roman" w:cs="Times New Roman"/>
          <w:sz w:val="24"/>
          <w:szCs w:val="24"/>
        </w:rPr>
        <w:t>5-03-</w:t>
      </w:r>
      <w:r w:rsidR="00802FE0">
        <w:rPr>
          <w:rFonts w:ascii="Times New Roman" w:hAnsi="Times New Roman" w:cs="Times New Roman"/>
          <w:sz w:val="24"/>
          <w:szCs w:val="24"/>
        </w:rPr>
        <w:t>21</w:t>
      </w:r>
    </w:p>
    <w:p w14:paraId="062A1905" w14:textId="77777777" w:rsidR="00C61766" w:rsidRPr="00CE61AB" w:rsidRDefault="00C61766" w:rsidP="00B625D3">
      <w:pPr>
        <w:spacing w:after="0" w:line="240" w:lineRule="auto"/>
        <w:rPr>
          <w:rFonts w:ascii="Times New Roman" w:hAnsi="Times New Roman" w:cs="Times New Roman"/>
          <w:sz w:val="24"/>
          <w:szCs w:val="24"/>
        </w:rPr>
      </w:pPr>
    </w:p>
    <w:p w14:paraId="3A0FCC54" w14:textId="77777777" w:rsidR="00EB55B1" w:rsidRPr="00CE61AB" w:rsidRDefault="00EB55B1" w:rsidP="00B625D3">
      <w:pPr>
        <w:spacing w:after="0" w:line="240" w:lineRule="auto"/>
        <w:rPr>
          <w:rFonts w:ascii="Times New Roman" w:hAnsi="Times New Roman" w:cs="Times New Roman"/>
          <w:sz w:val="24"/>
          <w:szCs w:val="24"/>
        </w:rPr>
      </w:pPr>
    </w:p>
    <w:p w14:paraId="1B31D4E7" w14:textId="5D4D4C2D" w:rsidR="00321774" w:rsidRDefault="00D56A41" w:rsidP="00B625D3">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DĖL </w:t>
      </w:r>
      <w:r w:rsidR="00A17CA9">
        <w:rPr>
          <w:rFonts w:ascii="Times New Roman" w:hAnsi="Times New Roman" w:cs="Times New Roman"/>
          <w:b/>
          <w:sz w:val="24"/>
          <w:szCs w:val="24"/>
        </w:rPr>
        <w:t>ATSAKYMO Į PRETENZIJĄ PATEIKIMO</w:t>
      </w:r>
    </w:p>
    <w:p w14:paraId="724539A7" w14:textId="77777777" w:rsidR="00092EEA" w:rsidRDefault="00092EEA" w:rsidP="00B625D3">
      <w:pPr>
        <w:spacing w:after="0" w:line="240" w:lineRule="auto"/>
        <w:jc w:val="both"/>
        <w:rPr>
          <w:rFonts w:ascii="Times New Roman" w:hAnsi="Times New Roman" w:cs="Times New Roman"/>
          <w:b/>
          <w:sz w:val="24"/>
          <w:szCs w:val="24"/>
        </w:rPr>
      </w:pPr>
    </w:p>
    <w:p w14:paraId="2FCFDBA7" w14:textId="298D65C6" w:rsidR="00EB55B1" w:rsidRPr="00CE61AB" w:rsidRDefault="00EB55B1" w:rsidP="00727B16">
      <w:pPr>
        <w:spacing w:after="0" w:line="240" w:lineRule="auto"/>
        <w:jc w:val="both"/>
        <w:rPr>
          <w:rFonts w:ascii="Times New Roman" w:hAnsi="Times New Roman" w:cs="Times New Roman"/>
          <w:b/>
          <w:sz w:val="24"/>
          <w:szCs w:val="24"/>
        </w:rPr>
      </w:pPr>
    </w:p>
    <w:p w14:paraId="45C81DD3" w14:textId="3768C51E" w:rsidR="003C7046" w:rsidRPr="003C7046" w:rsidRDefault="003C7046" w:rsidP="00727B16">
      <w:pPr>
        <w:spacing w:after="0" w:line="240" w:lineRule="auto"/>
        <w:ind w:firstLine="722"/>
        <w:jc w:val="both"/>
        <w:rPr>
          <w:rFonts w:ascii="Times New Roman" w:eastAsia="Calibri" w:hAnsi="Times New Roman" w:cs="Times New Roman"/>
          <w:sz w:val="24"/>
          <w:szCs w:val="24"/>
        </w:rPr>
      </w:pPr>
      <w:r w:rsidRPr="003C7046">
        <w:rPr>
          <w:rFonts w:ascii="Times New Roman" w:eastAsia="Calibri" w:hAnsi="Times New Roman" w:cs="Times New Roman"/>
          <w:sz w:val="24"/>
          <w:szCs w:val="24"/>
        </w:rPr>
        <w:t>Lietuvos kariuomenės Karinių oro pajėgų Aviacijos bazė (toliau</w:t>
      </w:r>
      <w:r w:rsidR="00B17BC7">
        <w:rPr>
          <w:rFonts w:ascii="Times New Roman" w:eastAsia="Calibri" w:hAnsi="Times New Roman" w:cs="Times New Roman"/>
          <w:sz w:val="24"/>
          <w:szCs w:val="24"/>
        </w:rPr>
        <w:t xml:space="preserve"> –</w:t>
      </w:r>
      <w:r w:rsidR="00247497">
        <w:rPr>
          <w:rFonts w:ascii="Times New Roman" w:eastAsia="Calibri" w:hAnsi="Times New Roman" w:cs="Times New Roman"/>
          <w:sz w:val="24"/>
          <w:szCs w:val="24"/>
        </w:rPr>
        <w:t xml:space="preserve"> Perkančioji organizacija) 2025</w:t>
      </w:r>
      <w:r w:rsidRPr="003C7046">
        <w:rPr>
          <w:rFonts w:ascii="Times New Roman" w:eastAsia="Calibri" w:hAnsi="Times New Roman" w:cs="Times New Roman"/>
          <w:sz w:val="24"/>
          <w:szCs w:val="24"/>
        </w:rPr>
        <w:t xml:space="preserve"> m. </w:t>
      </w:r>
      <w:r w:rsidR="00247497">
        <w:rPr>
          <w:rFonts w:ascii="Times New Roman" w:eastAsia="Calibri" w:hAnsi="Times New Roman" w:cs="Times New Roman"/>
          <w:sz w:val="24"/>
          <w:szCs w:val="24"/>
        </w:rPr>
        <w:t xml:space="preserve">kovo </w:t>
      </w:r>
      <w:r w:rsidR="00FD0E98">
        <w:rPr>
          <w:rFonts w:ascii="Times New Roman" w:eastAsia="Calibri" w:hAnsi="Times New Roman" w:cs="Times New Roman"/>
          <w:sz w:val="24"/>
          <w:szCs w:val="24"/>
        </w:rPr>
        <w:t>3</w:t>
      </w:r>
      <w:r w:rsidRPr="003C7046">
        <w:rPr>
          <w:rFonts w:ascii="Times New Roman" w:eastAsia="Calibri" w:hAnsi="Times New Roman" w:cs="Times New Roman"/>
          <w:sz w:val="24"/>
          <w:szCs w:val="24"/>
        </w:rPr>
        <w:t xml:space="preserve"> d. Centrinėje viešųjų pirkimų informacinėje sistemoje (CVP IS, https://pirkimai.eviesiejipirkimai.lt) paskelbė </w:t>
      </w:r>
      <w:r w:rsidRPr="003C7046">
        <w:rPr>
          <w:rFonts w:ascii="Times New Roman" w:eastAsia="Times New Roman" w:hAnsi="Times New Roman" w:cs="Times New Roman"/>
          <w:sz w:val="24"/>
          <w:szCs w:val="24"/>
        </w:rPr>
        <w:t>Pagrindinio kilimo ir tūpimo tako meteorologinės sistemos atnaujinimo</w:t>
      </w:r>
      <w:r w:rsidRPr="003C7046">
        <w:rPr>
          <w:rFonts w:ascii="Times New Roman" w:eastAsia="Calibri" w:hAnsi="Times New Roman" w:cs="Times New Roman"/>
          <w:sz w:val="24"/>
          <w:szCs w:val="24"/>
        </w:rPr>
        <w:t xml:space="preserve"> atvirą konkursą (pirkimo numeris 401837) (toliau – Konkursas).</w:t>
      </w:r>
    </w:p>
    <w:p w14:paraId="6AB0FDF0" w14:textId="114F3CA3" w:rsidR="00EF40A3" w:rsidRDefault="00AF5368" w:rsidP="00727B16">
      <w:pPr>
        <w:spacing w:after="0" w:line="240" w:lineRule="auto"/>
        <w:ind w:firstLine="722"/>
        <w:jc w:val="both"/>
        <w:rPr>
          <w:rFonts w:ascii="Times New Roman" w:eastAsia="Arial Unicode MS" w:hAnsi="Times New Roman" w:cs="Times New Roman"/>
          <w:b/>
          <w:sz w:val="24"/>
          <w:szCs w:val="24"/>
          <w:bdr w:val="nil"/>
        </w:rPr>
      </w:pPr>
      <w:r w:rsidRPr="00B26F8A">
        <w:rPr>
          <w:rFonts w:ascii="Times New Roman" w:eastAsia="Times New Roman" w:hAnsi="Times New Roman" w:cs="Times New Roman"/>
          <w:sz w:val="24"/>
          <w:szCs w:val="24"/>
        </w:rPr>
        <w:t>Pagrindinio kilimo ir tūpimo tako meteorologinės sistemos atnaujinimo</w:t>
      </w:r>
      <w:r w:rsidRPr="00B26F8A">
        <w:rPr>
          <w:rFonts w:ascii="Times New Roman" w:eastAsia="Calibri" w:hAnsi="Times New Roman" w:cs="Times New Roman"/>
          <w:sz w:val="24"/>
          <w:szCs w:val="24"/>
        </w:rPr>
        <w:t xml:space="preserve"> </w:t>
      </w:r>
      <w:r w:rsidRPr="00AF5368">
        <w:rPr>
          <w:rFonts w:ascii="Times New Roman" w:eastAsia="Times New Roman" w:hAnsi="Times New Roman" w:cs="Times New Roman"/>
          <w:color w:val="000000"/>
          <w:sz w:val="24"/>
          <w:szCs w:val="24"/>
          <w:bdr w:val="nil"/>
        </w:rPr>
        <w:t xml:space="preserve">viešojo pirkimo komisija (toliau – Viešojo pirkimo komisija), </w:t>
      </w:r>
      <w:r w:rsidR="00EF40A3" w:rsidRPr="003D0AD9">
        <w:rPr>
          <w:rFonts w:ascii="Times New Roman" w:eastAsia="Times New Roman" w:hAnsi="Times New Roman" w:cs="Times New Roman"/>
          <w:sz w:val="24"/>
          <w:szCs w:val="24"/>
        </w:rPr>
        <w:t xml:space="preserve">vadovaudamasi Lietuvos Respublikos viešųjų pirkimų įstatymo (toliau – VPĮ) 103 str. 1 d., 103 str. 3 d. ir konkurso sąlygų 16.5 </w:t>
      </w:r>
      <w:r w:rsidR="005B16BC">
        <w:rPr>
          <w:rFonts w:ascii="Times New Roman" w:eastAsia="Times New Roman" w:hAnsi="Times New Roman" w:cs="Times New Roman"/>
          <w:sz w:val="24"/>
          <w:szCs w:val="24"/>
        </w:rPr>
        <w:t>pa</w:t>
      </w:r>
      <w:r w:rsidR="00EF40A3" w:rsidRPr="003D0AD9">
        <w:rPr>
          <w:rFonts w:ascii="Times New Roman" w:eastAsia="Times New Roman" w:hAnsi="Times New Roman" w:cs="Times New Roman"/>
          <w:sz w:val="24"/>
          <w:szCs w:val="24"/>
        </w:rPr>
        <w:t>p</w:t>
      </w:r>
      <w:r w:rsidR="00EF40A3">
        <w:rPr>
          <w:rFonts w:ascii="Times New Roman" w:eastAsia="Times New Roman" w:hAnsi="Times New Roman" w:cs="Times New Roman"/>
          <w:sz w:val="24"/>
          <w:szCs w:val="24"/>
        </w:rPr>
        <w:t>unkt</w:t>
      </w:r>
      <w:r w:rsidR="005B16BC">
        <w:rPr>
          <w:rFonts w:ascii="Times New Roman" w:eastAsia="Times New Roman" w:hAnsi="Times New Roman" w:cs="Times New Roman"/>
          <w:sz w:val="24"/>
          <w:szCs w:val="24"/>
        </w:rPr>
        <w:t>yje</w:t>
      </w:r>
      <w:r w:rsidR="00EF40A3" w:rsidRPr="003D0AD9">
        <w:rPr>
          <w:rFonts w:ascii="Times New Roman" w:eastAsia="Times New Roman" w:hAnsi="Times New Roman" w:cs="Times New Roman"/>
          <w:sz w:val="24"/>
          <w:szCs w:val="24"/>
        </w:rPr>
        <w:t xml:space="preserve"> įtvirtintomis nuostatomis, išn</w:t>
      </w:r>
      <w:r w:rsidR="00EF40A3">
        <w:rPr>
          <w:rFonts w:ascii="Times New Roman" w:eastAsia="Times New Roman" w:hAnsi="Times New Roman" w:cs="Times New Roman"/>
          <w:sz w:val="24"/>
          <w:szCs w:val="24"/>
        </w:rPr>
        <w:t xml:space="preserve">agrinėjo CVP IS priemonėmis </w:t>
      </w:r>
      <w:r w:rsidR="00EF40A3" w:rsidRPr="00DC4AB5">
        <w:rPr>
          <w:rFonts w:ascii="Times New Roman" w:eastAsia="Arial Unicode MS" w:hAnsi="Times New Roman" w:cs="Times New Roman"/>
          <w:sz w:val="24"/>
          <w:szCs w:val="24"/>
          <w:bdr w:val="nil"/>
        </w:rPr>
        <w:t xml:space="preserve">2025 m. </w:t>
      </w:r>
      <w:r w:rsidR="00EF40A3">
        <w:rPr>
          <w:rFonts w:ascii="Times New Roman" w:eastAsia="Arial Unicode MS" w:hAnsi="Times New Roman" w:cs="Times New Roman"/>
          <w:sz w:val="24"/>
          <w:szCs w:val="24"/>
          <w:bdr w:val="nil"/>
        </w:rPr>
        <w:t>kovo</w:t>
      </w:r>
      <w:r w:rsidR="00B71A86">
        <w:rPr>
          <w:rFonts w:ascii="Times New Roman" w:eastAsia="Arial Unicode MS" w:hAnsi="Times New Roman" w:cs="Times New Roman"/>
          <w:sz w:val="24"/>
          <w:szCs w:val="24"/>
          <w:bdr w:val="nil"/>
        </w:rPr>
        <w:t xml:space="preserve"> 13</w:t>
      </w:r>
      <w:r w:rsidR="00EF40A3" w:rsidRPr="00DC4AB5">
        <w:rPr>
          <w:rFonts w:ascii="Times New Roman" w:eastAsia="Times New Roman" w:hAnsi="Times New Roman" w:cs="Times New Roman"/>
          <w:sz w:val="24"/>
          <w:szCs w:val="24"/>
          <w:bdr w:val="nil"/>
        </w:rPr>
        <w:t xml:space="preserve"> d. </w:t>
      </w:r>
      <w:r w:rsidR="00B71A86">
        <w:rPr>
          <w:rFonts w:ascii="Times New Roman" w:eastAsia="Times New Roman" w:hAnsi="Times New Roman" w:cs="Times New Roman"/>
          <w:sz w:val="24"/>
          <w:szCs w:val="24"/>
          <w:bdr w:val="nil"/>
        </w:rPr>
        <w:t>15</w:t>
      </w:r>
      <w:r w:rsidR="00EF40A3" w:rsidRPr="00DC4AB5">
        <w:rPr>
          <w:rFonts w:ascii="Times New Roman" w:eastAsia="SimSun" w:hAnsi="Times New Roman" w:cs="Times New Roman"/>
          <w:spacing w:val="-5"/>
          <w:sz w:val="24"/>
          <w:szCs w:val="24"/>
          <w:bdr w:val="nil"/>
        </w:rPr>
        <w:t xml:space="preserve"> val. </w:t>
      </w:r>
      <w:r w:rsidR="00B71A86">
        <w:rPr>
          <w:rFonts w:ascii="Times New Roman" w:eastAsia="SimSun" w:hAnsi="Times New Roman" w:cs="Times New Roman"/>
          <w:spacing w:val="-5"/>
          <w:sz w:val="24"/>
          <w:szCs w:val="24"/>
          <w:bdr w:val="nil"/>
        </w:rPr>
        <w:t>30</w:t>
      </w:r>
      <w:r w:rsidR="00EF40A3" w:rsidRPr="00DC4AB5">
        <w:rPr>
          <w:rFonts w:ascii="Times New Roman" w:eastAsia="SimSun" w:hAnsi="Times New Roman" w:cs="Times New Roman"/>
          <w:spacing w:val="-5"/>
          <w:sz w:val="24"/>
          <w:szCs w:val="24"/>
          <w:bdr w:val="nil"/>
        </w:rPr>
        <w:t xml:space="preserve"> min.</w:t>
      </w:r>
      <w:r w:rsidR="00EF40A3" w:rsidRPr="003D0AD9">
        <w:rPr>
          <w:rFonts w:ascii="Times New Roman" w:eastAsia="Times New Roman" w:hAnsi="Times New Roman" w:cs="Times New Roman"/>
          <w:sz w:val="24"/>
          <w:szCs w:val="24"/>
        </w:rPr>
        <w:t xml:space="preserve"> gautą </w:t>
      </w:r>
      <w:r w:rsidR="00347B77">
        <w:rPr>
          <w:rFonts w:ascii="Times New Roman" w:eastAsia="Times New Roman" w:hAnsi="Times New Roman" w:cs="Times New Roman"/>
          <w:sz w:val="24"/>
          <w:szCs w:val="24"/>
        </w:rPr>
        <w:t>t</w:t>
      </w:r>
      <w:r w:rsidR="00EF40A3" w:rsidRPr="003D0AD9">
        <w:rPr>
          <w:rFonts w:ascii="Times New Roman" w:eastAsia="Times New Roman" w:hAnsi="Times New Roman" w:cs="Times New Roman"/>
          <w:sz w:val="24"/>
          <w:szCs w:val="24"/>
        </w:rPr>
        <w:t>iekėj</w:t>
      </w:r>
      <w:r w:rsidR="00EF40A3">
        <w:rPr>
          <w:rFonts w:ascii="Times New Roman" w:eastAsia="Times New Roman" w:hAnsi="Times New Roman" w:cs="Times New Roman"/>
          <w:sz w:val="24"/>
          <w:szCs w:val="24"/>
        </w:rPr>
        <w:t>o</w:t>
      </w:r>
      <w:r w:rsidR="00EF40A3" w:rsidRPr="003D0AD9">
        <w:rPr>
          <w:rFonts w:ascii="Times New Roman" w:eastAsia="Times New Roman" w:hAnsi="Times New Roman" w:cs="Times New Roman"/>
          <w:sz w:val="24"/>
          <w:szCs w:val="24"/>
        </w:rPr>
        <w:t xml:space="preserve"> </w:t>
      </w:r>
      <w:r w:rsidR="00347B77">
        <w:rPr>
          <w:rFonts w:ascii="Times New Roman" w:eastAsia="Times New Roman" w:hAnsi="Times New Roman" w:cs="Times New Roman"/>
          <w:sz w:val="24"/>
          <w:szCs w:val="24"/>
        </w:rPr>
        <w:t xml:space="preserve">(toliau – Tiekėjas) </w:t>
      </w:r>
      <w:r w:rsidR="00EF40A3" w:rsidRPr="003D0AD9">
        <w:rPr>
          <w:rFonts w:ascii="Times New Roman" w:eastAsia="Times New Roman" w:hAnsi="Times New Roman" w:cs="Times New Roman"/>
          <w:sz w:val="24"/>
          <w:szCs w:val="24"/>
        </w:rPr>
        <w:t>pretenziją</w:t>
      </w:r>
      <w:r w:rsidR="00B17BC7">
        <w:rPr>
          <w:rFonts w:ascii="Times New Roman" w:eastAsia="Times New Roman" w:hAnsi="Times New Roman" w:cs="Times New Roman"/>
          <w:sz w:val="24"/>
          <w:szCs w:val="24"/>
        </w:rPr>
        <w:t xml:space="preserve"> Nr. </w:t>
      </w:r>
      <w:r w:rsidR="00B17BC7" w:rsidRPr="00B17BC7">
        <w:rPr>
          <w:rFonts w:ascii="Times New Roman" w:eastAsia="Times New Roman" w:hAnsi="Times New Roman" w:cs="Times New Roman"/>
          <w:sz w:val="24"/>
          <w:szCs w:val="24"/>
        </w:rPr>
        <w:t>SP25-075</w:t>
      </w:r>
      <w:r w:rsidR="00EF40A3" w:rsidRPr="003D0AD9">
        <w:rPr>
          <w:rFonts w:ascii="Times New Roman" w:eastAsia="Times New Roman" w:hAnsi="Times New Roman" w:cs="Times New Roman"/>
          <w:sz w:val="24"/>
          <w:szCs w:val="24"/>
        </w:rPr>
        <w:t xml:space="preserve"> </w:t>
      </w:r>
      <w:r w:rsidR="00347B77">
        <w:rPr>
          <w:rFonts w:ascii="Times New Roman" w:eastAsia="Times New Roman" w:hAnsi="Times New Roman" w:cs="Times New Roman"/>
          <w:sz w:val="24"/>
          <w:szCs w:val="24"/>
        </w:rPr>
        <w:t>„</w:t>
      </w:r>
      <w:r w:rsidR="00B71A86" w:rsidRPr="00B71A86">
        <w:rPr>
          <w:rFonts w:ascii="Times New Roman" w:eastAsia="Times New Roman" w:hAnsi="Times New Roman" w:cs="Times New Roman"/>
          <w:sz w:val="24"/>
          <w:szCs w:val="24"/>
        </w:rPr>
        <w:t>Dėl pirkimo sąlygų, dirbtinai ribojančių konkurenciją</w:t>
      </w:r>
      <w:r w:rsidR="00347B77">
        <w:rPr>
          <w:rFonts w:ascii="Times New Roman" w:eastAsia="Times New Roman" w:hAnsi="Times New Roman" w:cs="Times New Roman"/>
          <w:sz w:val="24"/>
          <w:szCs w:val="24"/>
        </w:rPr>
        <w:t xml:space="preserve">“ </w:t>
      </w:r>
      <w:r w:rsidR="00EF40A3" w:rsidRPr="003D0AD9">
        <w:rPr>
          <w:rFonts w:ascii="Times New Roman" w:eastAsia="Times New Roman" w:hAnsi="Times New Roman" w:cs="Times New Roman"/>
          <w:bCs/>
          <w:sz w:val="24"/>
          <w:szCs w:val="24"/>
          <w:lang w:eastAsia="lt-LT"/>
        </w:rPr>
        <w:t xml:space="preserve">(toliau – Pretenzija) ir </w:t>
      </w:r>
      <w:r w:rsidR="00EF40A3" w:rsidRPr="003D0AD9">
        <w:rPr>
          <w:rFonts w:ascii="Times New Roman" w:eastAsia="Times New Roman" w:hAnsi="Times New Roman" w:cs="Times New Roman"/>
          <w:sz w:val="24"/>
          <w:szCs w:val="24"/>
        </w:rPr>
        <w:t xml:space="preserve">priėmė sprendimą </w:t>
      </w:r>
      <w:r w:rsidR="00EF40A3" w:rsidRPr="00DC4AB5">
        <w:rPr>
          <w:rFonts w:ascii="Times New Roman" w:eastAsia="Arial Unicode MS" w:hAnsi="Times New Roman" w:cs="Times New Roman"/>
          <w:sz w:val="24"/>
          <w:szCs w:val="24"/>
          <w:bdr w:val="nil"/>
        </w:rPr>
        <w:t xml:space="preserve">– </w:t>
      </w:r>
      <w:r w:rsidR="00EF40A3" w:rsidRPr="00DC4AB5">
        <w:rPr>
          <w:rFonts w:ascii="Times New Roman" w:eastAsia="Arial Unicode MS" w:hAnsi="Times New Roman" w:cs="Times New Roman"/>
          <w:b/>
          <w:sz w:val="24"/>
          <w:szCs w:val="24"/>
          <w:bdr w:val="nil"/>
        </w:rPr>
        <w:t>Pretenziją</w:t>
      </w:r>
      <w:r w:rsidR="00EF40A3" w:rsidRPr="00DC4AB5">
        <w:rPr>
          <w:rFonts w:ascii="Times New Roman" w:eastAsia="Arial Unicode MS" w:hAnsi="Times New Roman" w:cs="Times New Roman"/>
          <w:sz w:val="24"/>
          <w:szCs w:val="24"/>
          <w:bdr w:val="nil"/>
        </w:rPr>
        <w:t xml:space="preserve"> </w:t>
      </w:r>
      <w:r w:rsidR="00EF40A3" w:rsidRPr="00DC4AB5">
        <w:rPr>
          <w:rFonts w:ascii="Times New Roman" w:eastAsia="Arial Unicode MS" w:hAnsi="Times New Roman" w:cs="Times New Roman"/>
          <w:b/>
          <w:sz w:val="24"/>
          <w:szCs w:val="24"/>
          <w:bdr w:val="nil"/>
        </w:rPr>
        <w:t>atmesti kaip nepagrįstą.</w:t>
      </w:r>
    </w:p>
    <w:p w14:paraId="230AC604" w14:textId="77777777" w:rsidR="00EF40A3" w:rsidRPr="00DC4AB5" w:rsidRDefault="00EF40A3" w:rsidP="00EF40A3">
      <w:pPr>
        <w:pBdr>
          <w:top w:val="nil"/>
          <w:left w:val="nil"/>
          <w:bottom w:val="nil"/>
          <w:right w:val="nil"/>
          <w:between w:val="nil"/>
          <w:bar w:val="nil"/>
        </w:pBdr>
        <w:spacing w:after="0" w:line="240" w:lineRule="auto"/>
        <w:ind w:firstLine="567"/>
        <w:jc w:val="both"/>
        <w:outlineLvl w:val="0"/>
        <w:rPr>
          <w:rFonts w:ascii="Times New Roman" w:eastAsia="SimSun" w:hAnsi="Times New Roman" w:cs="Times New Roman"/>
          <w:b/>
          <w:spacing w:val="-5"/>
          <w:sz w:val="24"/>
          <w:szCs w:val="24"/>
          <w:bdr w:val="nil"/>
        </w:rPr>
      </w:pPr>
    </w:p>
    <w:p w14:paraId="6F5B5B85" w14:textId="77777777" w:rsidR="00EF40A3" w:rsidRPr="00DC4AB5" w:rsidRDefault="00EF40A3" w:rsidP="00EF40A3">
      <w:pPr>
        <w:numPr>
          <w:ilvl w:val="0"/>
          <w:numId w:val="10"/>
        </w:numPr>
        <w:pBdr>
          <w:top w:val="nil"/>
          <w:left w:val="nil"/>
          <w:bottom w:val="nil"/>
          <w:right w:val="nil"/>
          <w:between w:val="nil"/>
          <w:bar w:val="nil"/>
        </w:pBdr>
        <w:spacing w:after="0" w:line="240" w:lineRule="auto"/>
        <w:contextualSpacing/>
        <w:jc w:val="center"/>
        <w:rPr>
          <w:rFonts w:ascii="Times New Roman" w:eastAsia="Times New Roman" w:hAnsi="Times New Roman" w:cs="Times New Roman"/>
          <w:b/>
          <w:sz w:val="24"/>
          <w:szCs w:val="24"/>
          <w:bdr w:val="nil"/>
        </w:rPr>
      </w:pPr>
      <w:r w:rsidRPr="00DC4AB5">
        <w:rPr>
          <w:rFonts w:ascii="Times New Roman" w:eastAsia="Times New Roman" w:hAnsi="Times New Roman" w:cs="Times New Roman"/>
          <w:b/>
          <w:sz w:val="24"/>
          <w:szCs w:val="24"/>
          <w:bdr w:val="nil"/>
        </w:rPr>
        <w:t>Tiekėjo Pretenzijoje pateikti prašymai ir nurodyti argumentai</w:t>
      </w:r>
    </w:p>
    <w:p w14:paraId="1ED2F5E1" w14:textId="77777777" w:rsidR="00EF40A3" w:rsidRPr="00DC4AB5" w:rsidRDefault="00EF40A3" w:rsidP="00EF40A3">
      <w:pPr>
        <w:pBdr>
          <w:top w:val="nil"/>
          <w:left w:val="nil"/>
          <w:bottom w:val="nil"/>
          <w:right w:val="nil"/>
          <w:between w:val="nil"/>
          <w:bar w:val="nil"/>
        </w:pBdr>
        <w:spacing w:after="0" w:line="240" w:lineRule="auto"/>
        <w:ind w:left="1080"/>
        <w:contextualSpacing/>
        <w:rPr>
          <w:rFonts w:ascii="Times New Roman" w:eastAsia="Times New Roman" w:hAnsi="Times New Roman" w:cs="Times New Roman"/>
          <w:b/>
          <w:sz w:val="24"/>
          <w:szCs w:val="24"/>
          <w:bdr w:val="nil"/>
        </w:rPr>
      </w:pPr>
    </w:p>
    <w:p w14:paraId="7C7E9AC9" w14:textId="7DA7957C" w:rsidR="00B17BC7" w:rsidRPr="000F3954" w:rsidRDefault="00B17BC7" w:rsidP="00727B16">
      <w:pPr>
        <w:tabs>
          <w:tab w:val="left" w:pos="709"/>
        </w:tabs>
        <w:spacing w:after="0" w:line="240" w:lineRule="auto"/>
        <w:jc w:val="both"/>
        <w:rPr>
          <w:rFonts w:ascii="Times New Roman" w:eastAsia="Times New Roman" w:hAnsi="Times New Roman" w:cs="Times New Roman"/>
          <w:sz w:val="24"/>
          <w:szCs w:val="24"/>
          <w:bdr w:val="nil"/>
        </w:rPr>
      </w:pPr>
      <w:r>
        <w:rPr>
          <w:rFonts w:ascii="Times New Roman" w:eastAsia="Times New Roman" w:hAnsi="Times New Roman" w:cs="Times New Roman"/>
          <w:sz w:val="24"/>
          <w:szCs w:val="24"/>
          <w:bdr w:val="nil"/>
        </w:rPr>
        <w:tab/>
      </w:r>
      <w:r w:rsidR="00EF40A3" w:rsidRPr="00DC4AB5">
        <w:rPr>
          <w:rFonts w:ascii="Times New Roman" w:eastAsia="Times New Roman" w:hAnsi="Times New Roman" w:cs="Times New Roman"/>
          <w:sz w:val="24"/>
          <w:szCs w:val="24"/>
          <w:bdr w:val="nil"/>
        </w:rPr>
        <w:t xml:space="preserve">1. Iš pareikštos Pretenzijos matyti, kad Tiekėjas </w:t>
      </w:r>
      <w:r w:rsidR="000F3954" w:rsidRPr="000F3954">
        <w:rPr>
          <w:rFonts w:ascii="Times New Roman" w:eastAsia="Times New Roman" w:hAnsi="Times New Roman" w:cs="Times New Roman"/>
          <w:sz w:val="24"/>
          <w:szCs w:val="24"/>
          <w:bdr w:val="nil"/>
        </w:rPr>
        <w:t xml:space="preserve">ginčija pirkimo sąlygų 1 priedo „Techninė specifikacija“ (toliau – Techninė specifikacija) </w:t>
      </w:r>
      <w:r w:rsidR="000F3954">
        <w:rPr>
          <w:rFonts w:ascii="Times New Roman" w:eastAsia="Times New Roman" w:hAnsi="Times New Roman" w:cs="Times New Roman"/>
          <w:sz w:val="24"/>
          <w:szCs w:val="24"/>
          <w:bdr w:val="nil"/>
        </w:rPr>
        <w:t>5.5.10</w:t>
      </w:r>
      <w:r w:rsidR="000F3954" w:rsidRPr="000F3954">
        <w:rPr>
          <w:rFonts w:ascii="Times New Roman" w:eastAsia="Times New Roman" w:hAnsi="Times New Roman" w:cs="Times New Roman"/>
          <w:sz w:val="24"/>
          <w:szCs w:val="24"/>
          <w:bdr w:val="nil"/>
        </w:rPr>
        <w:t xml:space="preserve"> </w:t>
      </w:r>
      <w:r w:rsidR="005B16BC">
        <w:rPr>
          <w:rFonts w:ascii="Times New Roman" w:eastAsia="Times New Roman" w:hAnsi="Times New Roman" w:cs="Times New Roman"/>
          <w:sz w:val="24"/>
          <w:szCs w:val="24"/>
          <w:bdr w:val="nil"/>
        </w:rPr>
        <w:t>pa</w:t>
      </w:r>
      <w:r w:rsidR="000F3954" w:rsidRPr="000F3954">
        <w:rPr>
          <w:rFonts w:ascii="Times New Roman" w:eastAsia="Times New Roman" w:hAnsi="Times New Roman" w:cs="Times New Roman"/>
          <w:sz w:val="24"/>
          <w:szCs w:val="24"/>
          <w:bdr w:val="nil"/>
        </w:rPr>
        <w:t>punkt</w:t>
      </w:r>
      <w:r w:rsidR="005B16BC">
        <w:rPr>
          <w:rFonts w:ascii="Times New Roman" w:eastAsia="Times New Roman" w:hAnsi="Times New Roman" w:cs="Times New Roman"/>
          <w:sz w:val="24"/>
          <w:szCs w:val="24"/>
          <w:bdr w:val="nil"/>
        </w:rPr>
        <w:t>yje</w:t>
      </w:r>
      <w:r w:rsidR="000F3954" w:rsidRPr="000F3954">
        <w:rPr>
          <w:rFonts w:ascii="Times New Roman" w:eastAsia="Times New Roman" w:hAnsi="Times New Roman" w:cs="Times New Roman"/>
          <w:sz w:val="24"/>
          <w:szCs w:val="24"/>
          <w:bdr w:val="nil"/>
        </w:rPr>
        <w:t xml:space="preserve"> nustatyt</w:t>
      </w:r>
      <w:r w:rsidR="000F3954">
        <w:rPr>
          <w:rFonts w:ascii="Times New Roman" w:eastAsia="Times New Roman" w:hAnsi="Times New Roman" w:cs="Times New Roman"/>
          <w:sz w:val="24"/>
          <w:szCs w:val="24"/>
          <w:bdr w:val="nil"/>
        </w:rPr>
        <w:t>ą techninį</w:t>
      </w:r>
      <w:r w:rsidR="000F3954" w:rsidRPr="000F3954">
        <w:rPr>
          <w:rFonts w:ascii="Times New Roman" w:eastAsia="Times New Roman" w:hAnsi="Times New Roman" w:cs="Times New Roman"/>
          <w:sz w:val="24"/>
          <w:szCs w:val="24"/>
          <w:bdr w:val="nil"/>
        </w:rPr>
        <w:t xml:space="preserve"> reikalavim</w:t>
      </w:r>
      <w:r w:rsidR="000F3954">
        <w:rPr>
          <w:rFonts w:ascii="Times New Roman" w:eastAsia="Times New Roman" w:hAnsi="Times New Roman" w:cs="Times New Roman"/>
          <w:sz w:val="24"/>
          <w:szCs w:val="24"/>
          <w:bdr w:val="nil"/>
        </w:rPr>
        <w:t>ą</w:t>
      </w:r>
      <w:r w:rsidR="000F3954" w:rsidRPr="000F3954">
        <w:rPr>
          <w:rFonts w:ascii="Times New Roman" w:eastAsia="Times New Roman" w:hAnsi="Times New Roman" w:cs="Times New Roman"/>
          <w:sz w:val="24"/>
          <w:szCs w:val="24"/>
          <w:bdr w:val="nil"/>
        </w:rPr>
        <w:t>.</w:t>
      </w:r>
    </w:p>
    <w:p w14:paraId="237AE8E5" w14:textId="211EC310" w:rsidR="00B17BC7" w:rsidRPr="00DC4AB5" w:rsidRDefault="00B17BC7" w:rsidP="00727B16">
      <w:pPr>
        <w:tabs>
          <w:tab w:val="left" w:pos="709"/>
        </w:tabs>
        <w:spacing w:after="0" w:line="240" w:lineRule="auto"/>
        <w:jc w:val="both"/>
        <w:rPr>
          <w:rFonts w:ascii="Times New Roman" w:eastAsia="Times New Roman" w:hAnsi="Times New Roman" w:cs="Times New Roman"/>
          <w:sz w:val="24"/>
          <w:szCs w:val="24"/>
          <w:bdr w:val="nil"/>
        </w:rPr>
      </w:pPr>
      <w:r>
        <w:rPr>
          <w:rFonts w:ascii="Times New Roman" w:eastAsia="Times New Roman" w:hAnsi="Times New Roman" w:cs="Times New Roman"/>
          <w:sz w:val="24"/>
          <w:szCs w:val="24"/>
          <w:bdr w:val="nil"/>
        </w:rPr>
        <w:tab/>
      </w:r>
      <w:r w:rsidR="00EF40A3" w:rsidRPr="00DC4AB5">
        <w:rPr>
          <w:rFonts w:ascii="Times New Roman" w:eastAsia="Times New Roman" w:hAnsi="Times New Roman" w:cs="Times New Roman"/>
          <w:sz w:val="24"/>
          <w:szCs w:val="24"/>
          <w:bdr w:val="nil"/>
        </w:rPr>
        <w:t xml:space="preserve">2. Tiekėjas Pretenzijoje </w:t>
      </w:r>
      <w:r w:rsidR="00F95EF6" w:rsidRPr="00F95EF6">
        <w:rPr>
          <w:rFonts w:ascii="Times New Roman" w:eastAsia="Times New Roman" w:hAnsi="Times New Roman" w:cs="Times New Roman"/>
          <w:sz w:val="24"/>
          <w:szCs w:val="24"/>
          <w:bdr w:val="nil"/>
        </w:rPr>
        <w:t>prašo panaikinti Pirkimo sąlygose dirbtinai konku</w:t>
      </w:r>
      <w:r w:rsidR="00F95EF6">
        <w:rPr>
          <w:rFonts w:ascii="Times New Roman" w:eastAsia="Times New Roman" w:hAnsi="Times New Roman" w:cs="Times New Roman"/>
          <w:sz w:val="24"/>
          <w:szCs w:val="24"/>
          <w:bdr w:val="nil"/>
        </w:rPr>
        <w:t>renciją ribojantį reikalavimą: „</w:t>
      </w:r>
      <w:r w:rsidR="00F95EF6" w:rsidRPr="00F95EF6">
        <w:rPr>
          <w:rFonts w:ascii="Times New Roman" w:eastAsia="Times New Roman" w:hAnsi="Times New Roman" w:cs="Times New Roman"/>
          <w:i/>
          <w:sz w:val="24"/>
          <w:szCs w:val="24"/>
          <w:bdr w:val="nil"/>
        </w:rPr>
        <w:t>5.5.10. transmisometras turi būti su apsaugine nupūtimo funkcija</w:t>
      </w:r>
      <w:r w:rsidR="00F95EF6">
        <w:rPr>
          <w:rFonts w:ascii="Times New Roman" w:eastAsia="Times New Roman" w:hAnsi="Times New Roman" w:cs="Times New Roman"/>
          <w:sz w:val="24"/>
          <w:szCs w:val="24"/>
          <w:bdr w:val="nil"/>
        </w:rPr>
        <w:t>“</w:t>
      </w:r>
      <w:r w:rsidR="005B16BC">
        <w:rPr>
          <w:rFonts w:ascii="Times New Roman" w:eastAsia="Times New Roman" w:hAnsi="Times New Roman" w:cs="Times New Roman"/>
          <w:sz w:val="24"/>
          <w:szCs w:val="24"/>
          <w:bdr w:val="nil"/>
        </w:rPr>
        <w:t>.</w:t>
      </w:r>
    </w:p>
    <w:p w14:paraId="14D98C69" w14:textId="61C35573" w:rsidR="00EF40A3" w:rsidRPr="00727B16" w:rsidRDefault="00EF40A3" w:rsidP="00727B16">
      <w:pPr>
        <w:pBdr>
          <w:top w:val="nil"/>
          <w:left w:val="nil"/>
          <w:bottom w:val="nil"/>
          <w:right w:val="nil"/>
          <w:between w:val="nil"/>
          <w:bar w:val="nil"/>
        </w:pBdr>
        <w:spacing w:after="0" w:line="240" w:lineRule="auto"/>
        <w:ind w:firstLine="720"/>
        <w:jc w:val="both"/>
        <w:outlineLvl w:val="0"/>
        <w:rPr>
          <w:rFonts w:ascii="Times New Roman" w:eastAsia="Arial Unicode MS" w:hAnsi="Times New Roman" w:cs="Times New Roman"/>
          <w:sz w:val="24"/>
          <w:szCs w:val="24"/>
          <w:bdr w:val="nil"/>
        </w:rPr>
      </w:pPr>
      <w:r w:rsidRPr="00DC4AB5">
        <w:rPr>
          <w:rFonts w:ascii="Times New Roman" w:eastAsia="Arial Unicode MS" w:hAnsi="Times New Roman" w:cs="Times New Roman"/>
          <w:sz w:val="24"/>
          <w:szCs w:val="24"/>
          <w:bdr w:val="nil"/>
        </w:rPr>
        <w:t xml:space="preserve">3. </w:t>
      </w:r>
      <w:r w:rsidR="00B17BC7">
        <w:rPr>
          <w:rFonts w:ascii="Times New Roman" w:eastAsia="Arial Unicode MS" w:hAnsi="Times New Roman" w:cs="Times New Roman"/>
          <w:sz w:val="24"/>
          <w:szCs w:val="24"/>
          <w:bdr w:val="nil"/>
        </w:rPr>
        <w:t xml:space="preserve">Tiekėjo vertinimu, </w:t>
      </w:r>
      <w:r w:rsidR="00B17BC7" w:rsidRPr="00B17BC7">
        <w:rPr>
          <w:rFonts w:ascii="Times New Roman" w:eastAsia="Arial Unicode MS" w:hAnsi="Times New Roman" w:cs="Times New Roman"/>
          <w:sz w:val="24"/>
          <w:szCs w:val="24"/>
          <w:bdr w:val="nil"/>
        </w:rPr>
        <w:t>Perkančioji organizacija nustatė reikalavimą, kuris iš esmės yra neteisėtas</w:t>
      </w:r>
      <w:r w:rsidR="00B17BC7">
        <w:rPr>
          <w:rFonts w:ascii="Times New Roman" w:eastAsia="Arial Unicode MS" w:hAnsi="Times New Roman" w:cs="Times New Roman"/>
          <w:sz w:val="24"/>
          <w:szCs w:val="24"/>
          <w:bdr w:val="nil"/>
        </w:rPr>
        <w:t>:</w:t>
      </w:r>
      <w:r w:rsidRPr="00052144">
        <w:rPr>
          <w:rFonts w:ascii="Times New Roman" w:eastAsia="Arial Unicode MS" w:hAnsi="Times New Roman" w:cs="Times New Roman"/>
          <w:sz w:val="24"/>
          <w:szCs w:val="24"/>
          <w:bdr w:val="nil"/>
        </w:rPr>
        <w:t xml:space="preserve"> „</w:t>
      </w:r>
      <w:r w:rsidR="00B17BC7" w:rsidRPr="00727B16">
        <w:rPr>
          <w:rFonts w:ascii="Times New Roman" w:eastAsia="Arial Unicode MS" w:hAnsi="Times New Roman" w:cs="Times New Roman"/>
          <w:i/>
          <w:sz w:val="24"/>
          <w:szCs w:val="24"/>
          <w:bdr w:val="nil"/>
        </w:rPr>
        <w:t>TS 5.5.10 p. nustatytas reikalavimas: „transmisometras turi būti su apsaugine nupūtimo funkcija“</w:t>
      </w:r>
      <w:r w:rsidR="00B17BC7">
        <w:rPr>
          <w:rFonts w:ascii="Times New Roman" w:eastAsia="Arial Unicode MS" w:hAnsi="Times New Roman" w:cs="Times New Roman"/>
          <w:sz w:val="24"/>
          <w:szCs w:val="24"/>
          <w:bdr w:val="nil"/>
        </w:rPr>
        <w:t xml:space="preserve"> </w:t>
      </w:r>
      <w:r w:rsidR="00A97A9D" w:rsidRPr="00A97A9D">
        <w:rPr>
          <w:rFonts w:ascii="Times New Roman" w:eastAsia="Arial Unicode MS" w:hAnsi="Times New Roman" w:cs="Times New Roman"/>
          <w:i/>
          <w:sz w:val="24"/>
          <w:szCs w:val="24"/>
          <w:bdr w:val="nil"/>
        </w:rPr>
        <w:t>yra konkretus procesas, kurio nurodymas jau eilę metų yra neleidžiamas. Ši funkcija yra skirta lęšio užteršimo mažinimui ir retesnės jo priežiūros/valymo užtikrinimui. Analogiškas rezultatas gali būti pasiektas naudojant kitus procesus</w:t>
      </w:r>
      <w:r w:rsidR="00A97A9D" w:rsidRPr="00A97A9D">
        <w:rPr>
          <w:rFonts w:ascii="Times New Roman" w:eastAsia="Arial Unicode MS" w:hAnsi="Times New Roman" w:cs="Times New Roman"/>
          <w:sz w:val="24"/>
          <w:szCs w:val="24"/>
          <w:bdr w:val="nil"/>
        </w:rPr>
        <w:t xml:space="preserve"> </w:t>
      </w:r>
      <w:r w:rsidRPr="00052144">
        <w:rPr>
          <w:rFonts w:ascii="Times New Roman" w:hAnsi="Times New Roman" w:cs="Times New Roman"/>
          <w:sz w:val="24"/>
          <w:szCs w:val="24"/>
        </w:rPr>
        <w:t>&lt;...&gt;</w:t>
      </w:r>
      <w:r w:rsidR="00A97A9D">
        <w:rPr>
          <w:rFonts w:ascii="Times New Roman" w:hAnsi="Times New Roman" w:cs="Times New Roman"/>
          <w:sz w:val="24"/>
          <w:szCs w:val="24"/>
        </w:rPr>
        <w:t xml:space="preserve"> ir, kad „</w:t>
      </w:r>
      <w:r w:rsidR="00A97A9D" w:rsidRPr="00052144">
        <w:rPr>
          <w:rFonts w:ascii="Times New Roman" w:eastAsia="Arial Unicode MS" w:hAnsi="Times New Roman" w:cs="Times New Roman"/>
          <w:sz w:val="24"/>
          <w:szCs w:val="24"/>
          <w:bdr w:val="nil"/>
        </w:rPr>
        <w:t>&lt;...&gt;</w:t>
      </w:r>
      <w:r w:rsidR="00A97A9D">
        <w:rPr>
          <w:rFonts w:ascii="Times New Roman" w:eastAsia="Arial Unicode MS" w:hAnsi="Times New Roman" w:cs="Times New Roman"/>
          <w:sz w:val="24"/>
          <w:szCs w:val="24"/>
          <w:bdr w:val="nil"/>
        </w:rPr>
        <w:t xml:space="preserve"> </w:t>
      </w:r>
      <w:r w:rsidR="00A97A9D" w:rsidRPr="00A97A9D">
        <w:rPr>
          <w:rFonts w:ascii="Times New Roman" w:hAnsi="Times New Roman" w:cs="Times New Roman"/>
          <w:i/>
          <w:sz w:val="24"/>
          <w:szCs w:val="24"/>
        </w:rPr>
        <w:t>nustatė konkretų procesą, būdingą tik konkrečiam gamintojui, VAISALA</w:t>
      </w:r>
      <w:r w:rsidR="00A97A9D">
        <w:rPr>
          <w:rFonts w:ascii="Times New Roman" w:hAnsi="Times New Roman" w:cs="Times New Roman"/>
          <w:sz w:val="24"/>
          <w:szCs w:val="24"/>
        </w:rPr>
        <w:t xml:space="preserve"> </w:t>
      </w:r>
      <w:r w:rsidR="00A97A9D" w:rsidRPr="00052144">
        <w:rPr>
          <w:rFonts w:ascii="Times New Roman" w:eastAsia="Arial Unicode MS" w:hAnsi="Times New Roman" w:cs="Times New Roman"/>
          <w:sz w:val="24"/>
          <w:szCs w:val="24"/>
          <w:bdr w:val="nil"/>
        </w:rPr>
        <w:t>&lt;...&gt;</w:t>
      </w:r>
      <w:r w:rsidRPr="00052144">
        <w:rPr>
          <w:rFonts w:ascii="Times New Roman" w:eastAsia="Arial Unicode MS" w:hAnsi="Times New Roman" w:cs="Times New Roman"/>
          <w:sz w:val="24"/>
          <w:szCs w:val="24"/>
          <w:bdr w:val="nil"/>
        </w:rPr>
        <w:t>“</w:t>
      </w:r>
      <w:r w:rsidR="00E61583">
        <w:rPr>
          <w:rFonts w:ascii="Times New Roman" w:eastAsia="Arial Unicode MS" w:hAnsi="Times New Roman" w:cs="Times New Roman"/>
          <w:sz w:val="24"/>
          <w:szCs w:val="24"/>
          <w:bdr w:val="nil"/>
        </w:rPr>
        <w:t>.</w:t>
      </w:r>
    </w:p>
    <w:p w14:paraId="78EC4BD8" w14:textId="77777777" w:rsidR="00EF40A3" w:rsidRPr="00DC4AB5" w:rsidRDefault="00EF40A3" w:rsidP="00EF40A3">
      <w:pPr>
        <w:pBdr>
          <w:top w:val="nil"/>
          <w:left w:val="nil"/>
          <w:bottom w:val="nil"/>
          <w:right w:val="nil"/>
          <w:between w:val="nil"/>
          <w:bar w:val="nil"/>
        </w:pBdr>
        <w:spacing w:after="0" w:line="240" w:lineRule="auto"/>
        <w:ind w:firstLine="567"/>
        <w:jc w:val="both"/>
        <w:outlineLvl w:val="0"/>
        <w:rPr>
          <w:rFonts w:ascii="Times New Roman" w:eastAsia="Times New Roman" w:hAnsi="Times New Roman" w:cs="Times New Roman"/>
          <w:color w:val="000000"/>
          <w:sz w:val="24"/>
          <w:szCs w:val="24"/>
          <w:bdr w:val="nil"/>
        </w:rPr>
      </w:pPr>
    </w:p>
    <w:p w14:paraId="1C26840C" w14:textId="77777777" w:rsidR="00EF40A3" w:rsidRPr="00DC4AB5" w:rsidRDefault="00EF40A3" w:rsidP="00EF40A3">
      <w:pPr>
        <w:pBdr>
          <w:top w:val="nil"/>
          <w:left w:val="nil"/>
          <w:bottom w:val="nil"/>
          <w:right w:val="nil"/>
          <w:between w:val="nil"/>
          <w:bar w:val="nil"/>
        </w:pBdr>
        <w:spacing w:after="0" w:line="276" w:lineRule="auto"/>
        <w:jc w:val="center"/>
        <w:rPr>
          <w:rFonts w:ascii="Times New Roman" w:eastAsia="Times New Roman" w:hAnsi="Times New Roman" w:cs="Times New Roman"/>
          <w:b/>
          <w:sz w:val="24"/>
          <w:szCs w:val="24"/>
          <w:bdr w:val="nil"/>
        </w:rPr>
      </w:pPr>
      <w:r w:rsidRPr="00DC4AB5">
        <w:rPr>
          <w:rFonts w:ascii="Times New Roman" w:eastAsia="Times New Roman" w:hAnsi="Times New Roman" w:cs="Times New Roman"/>
          <w:b/>
          <w:sz w:val="24"/>
          <w:szCs w:val="24"/>
          <w:bdr w:val="nil"/>
        </w:rPr>
        <w:t xml:space="preserve">II. Viešųjų pirkimų komisijos vertinimas </w:t>
      </w:r>
    </w:p>
    <w:p w14:paraId="0CA48D77" w14:textId="77777777" w:rsidR="00EF40A3" w:rsidRPr="00DC4AB5" w:rsidRDefault="00EF40A3" w:rsidP="00EF40A3">
      <w:pPr>
        <w:pBdr>
          <w:top w:val="nil"/>
          <w:left w:val="nil"/>
          <w:bottom w:val="nil"/>
          <w:right w:val="nil"/>
          <w:between w:val="nil"/>
          <w:bar w:val="nil"/>
        </w:pBdr>
        <w:spacing w:after="0" w:line="276" w:lineRule="auto"/>
        <w:jc w:val="center"/>
        <w:rPr>
          <w:rFonts w:ascii="Times New Roman" w:eastAsia="Times New Roman" w:hAnsi="Times New Roman" w:cs="Times New Roman"/>
          <w:b/>
          <w:sz w:val="24"/>
          <w:szCs w:val="24"/>
          <w:bdr w:val="nil"/>
        </w:rPr>
      </w:pPr>
    </w:p>
    <w:p w14:paraId="4C41F7C0" w14:textId="063ED817" w:rsidR="008D5613" w:rsidRDefault="00191CB4" w:rsidP="00727B16">
      <w:pPr>
        <w:pBdr>
          <w:top w:val="nil"/>
          <w:left w:val="nil"/>
          <w:bottom w:val="nil"/>
          <w:right w:val="nil"/>
          <w:between w:val="nil"/>
          <w:bar w:val="nil"/>
        </w:pBdr>
        <w:tabs>
          <w:tab w:val="left" w:pos="851"/>
        </w:tabs>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sz w:val="24"/>
          <w:szCs w:val="24"/>
          <w:bdr w:val="nil"/>
        </w:rPr>
        <w:tab/>
        <w:t xml:space="preserve">4. </w:t>
      </w:r>
      <w:r w:rsidR="00EF40A3" w:rsidRPr="00DC4AB5">
        <w:rPr>
          <w:rFonts w:ascii="Times New Roman" w:eastAsia="Times New Roman" w:hAnsi="Times New Roman" w:cs="Times New Roman"/>
          <w:sz w:val="24"/>
          <w:szCs w:val="24"/>
          <w:bdr w:val="nil"/>
        </w:rPr>
        <w:t>Viešųjų pirkimų komisija, išnagrinėjusi Tiekėjo pateiktą Pretenziją, konstatuoja</w:t>
      </w:r>
      <w:r w:rsidR="005B16BC">
        <w:rPr>
          <w:rFonts w:ascii="Times New Roman" w:eastAsia="Times New Roman" w:hAnsi="Times New Roman" w:cs="Times New Roman"/>
          <w:sz w:val="24"/>
          <w:szCs w:val="24"/>
          <w:bdr w:val="nil"/>
        </w:rPr>
        <w:t>, kad</w:t>
      </w:r>
      <w:r w:rsidR="00EB55B1">
        <w:rPr>
          <w:rFonts w:ascii="Times New Roman" w:eastAsia="Times New Roman" w:hAnsi="Times New Roman" w:cs="Times New Roman"/>
          <w:sz w:val="24"/>
          <w:szCs w:val="24"/>
          <w:bdr w:val="nil"/>
        </w:rPr>
        <w:t xml:space="preserve"> </w:t>
      </w:r>
      <w:r w:rsidR="00EF40A3" w:rsidRPr="00DC4AB5">
        <w:rPr>
          <w:rFonts w:ascii="Times New Roman" w:eastAsia="Times New Roman" w:hAnsi="Times New Roman" w:cs="Times New Roman"/>
          <w:sz w:val="24"/>
          <w:szCs w:val="24"/>
        </w:rPr>
        <w:t xml:space="preserve">Tiekėjas nepagrįstai nurodo, kad </w:t>
      </w:r>
      <w:r>
        <w:rPr>
          <w:rFonts w:ascii="Times New Roman" w:eastAsia="Times New Roman" w:hAnsi="Times New Roman" w:cs="Times New Roman"/>
          <w:sz w:val="24"/>
          <w:szCs w:val="24"/>
        </w:rPr>
        <w:t xml:space="preserve">Techninės specifikacijos </w:t>
      </w:r>
      <w:r>
        <w:rPr>
          <w:rFonts w:ascii="Times New Roman" w:eastAsia="Times New Roman" w:hAnsi="Times New Roman" w:cs="Times New Roman"/>
          <w:sz w:val="24"/>
          <w:szCs w:val="24"/>
          <w:bdr w:val="nil"/>
        </w:rPr>
        <w:t>5.5.10</w:t>
      </w:r>
      <w:r w:rsidRPr="000F3954">
        <w:rPr>
          <w:rFonts w:ascii="Times New Roman" w:eastAsia="Times New Roman" w:hAnsi="Times New Roman" w:cs="Times New Roman"/>
          <w:sz w:val="24"/>
          <w:szCs w:val="24"/>
          <w:bdr w:val="nil"/>
        </w:rPr>
        <w:t xml:space="preserve"> </w:t>
      </w:r>
      <w:r w:rsidR="005B16BC">
        <w:rPr>
          <w:rFonts w:ascii="Times New Roman" w:eastAsia="Times New Roman" w:hAnsi="Times New Roman" w:cs="Times New Roman"/>
          <w:sz w:val="24"/>
          <w:szCs w:val="24"/>
          <w:bdr w:val="nil"/>
        </w:rPr>
        <w:t>pa</w:t>
      </w:r>
      <w:r w:rsidRPr="000F3954">
        <w:rPr>
          <w:rFonts w:ascii="Times New Roman" w:eastAsia="Times New Roman" w:hAnsi="Times New Roman" w:cs="Times New Roman"/>
          <w:sz w:val="24"/>
          <w:szCs w:val="24"/>
          <w:bdr w:val="nil"/>
        </w:rPr>
        <w:t>punkt</w:t>
      </w:r>
      <w:r w:rsidR="005B16BC">
        <w:rPr>
          <w:rFonts w:ascii="Times New Roman" w:eastAsia="Times New Roman" w:hAnsi="Times New Roman" w:cs="Times New Roman"/>
          <w:sz w:val="24"/>
          <w:szCs w:val="24"/>
          <w:bdr w:val="nil"/>
        </w:rPr>
        <w:t>yje</w:t>
      </w:r>
      <w:r w:rsidRPr="000F3954">
        <w:rPr>
          <w:rFonts w:ascii="Times New Roman" w:eastAsia="Times New Roman" w:hAnsi="Times New Roman" w:cs="Times New Roman"/>
          <w:sz w:val="24"/>
          <w:szCs w:val="24"/>
          <w:bdr w:val="nil"/>
        </w:rPr>
        <w:t xml:space="preserve"> nustatyt</w:t>
      </w:r>
      <w:r>
        <w:rPr>
          <w:rFonts w:ascii="Times New Roman" w:eastAsia="Times New Roman" w:hAnsi="Times New Roman" w:cs="Times New Roman"/>
          <w:sz w:val="24"/>
          <w:szCs w:val="24"/>
          <w:bdr w:val="nil"/>
        </w:rPr>
        <w:t>as techninis</w:t>
      </w:r>
      <w:r w:rsidRPr="000F3954">
        <w:rPr>
          <w:rFonts w:ascii="Times New Roman" w:eastAsia="Times New Roman" w:hAnsi="Times New Roman" w:cs="Times New Roman"/>
          <w:sz w:val="24"/>
          <w:szCs w:val="24"/>
          <w:bdr w:val="nil"/>
        </w:rPr>
        <w:t xml:space="preserve"> reikalavim</w:t>
      </w:r>
      <w:r>
        <w:rPr>
          <w:rFonts w:ascii="Times New Roman" w:eastAsia="Times New Roman" w:hAnsi="Times New Roman" w:cs="Times New Roman"/>
          <w:sz w:val="24"/>
          <w:szCs w:val="24"/>
          <w:bdr w:val="nil"/>
        </w:rPr>
        <w:t>as „</w:t>
      </w:r>
      <w:r w:rsidRPr="00191CB4">
        <w:rPr>
          <w:rFonts w:ascii="Times New Roman" w:hAnsi="Times New Roman" w:cs="Times New Roman"/>
          <w:i/>
          <w:sz w:val="24"/>
          <w:szCs w:val="24"/>
        </w:rPr>
        <w:t>transmisometras turi būti su apsaugine nupūtimo funkcija</w:t>
      </w:r>
      <w:r>
        <w:rPr>
          <w:rFonts w:ascii="Times New Roman" w:hAnsi="Times New Roman" w:cs="Times New Roman"/>
          <w:sz w:val="24"/>
          <w:szCs w:val="24"/>
        </w:rPr>
        <w:t>“ dirbtinai riboja konkurenciją.</w:t>
      </w:r>
      <w:r w:rsidR="008D5613">
        <w:rPr>
          <w:rFonts w:ascii="Times New Roman" w:hAnsi="Times New Roman" w:cs="Times New Roman"/>
          <w:sz w:val="24"/>
          <w:szCs w:val="24"/>
        </w:rPr>
        <w:tab/>
      </w:r>
    </w:p>
    <w:p w14:paraId="615BC620" w14:textId="33B77B84" w:rsidR="00EB55B1" w:rsidRPr="00191CB4" w:rsidRDefault="008D5613" w:rsidP="00727B16">
      <w:pPr>
        <w:pBdr>
          <w:top w:val="nil"/>
          <w:left w:val="nil"/>
          <w:bottom w:val="nil"/>
          <w:right w:val="nil"/>
          <w:between w:val="nil"/>
          <w:bar w:val="nil"/>
        </w:pBdr>
        <w:tabs>
          <w:tab w:val="left" w:pos="851"/>
        </w:tabs>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rPr>
        <w:tab/>
        <w:t xml:space="preserve">5. </w:t>
      </w:r>
      <w:r w:rsidR="00191CB4" w:rsidRPr="00191CB4">
        <w:rPr>
          <w:rFonts w:ascii="Times New Roman" w:hAnsi="Times New Roman" w:cs="Times New Roman"/>
          <w:sz w:val="24"/>
          <w:szCs w:val="24"/>
        </w:rPr>
        <w:t>Perkančioji organizacija</w:t>
      </w:r>
      <w:r>
        <w:rPr>
          <w:rFonts w:ascii="Times New Roman" w:hAnsi="Times New Roman" w:cs="Times New Roman"/>
          <w:sz w:val="24"/>
          <w:szCs w:val="24"/>
        </w:rPr>
        <w:t>,</w:t>
      </w:r>
      <w:r w:rsidR="00191CB4" w:rsidRPr="00191CB4">
        <w:rPr>
          <w:rFonts w:ascii="Times New Roman" w:hAnsi="Times New Roman" w:cs="Times New Roman"/>
          <w:sz w:val="24"/>
          <w:szCs w:val="24"/>
        </w:rPr>
        <w:t xml:space="preserve"> </w:t>
      </w:r>
      <w:r w:rsidR="00807C6C">
        <w:rPr>
          <w:rFonts w:ascii="Times New Roman" w:hAnsi="Times New Roman" w:cs="Times New Roman"/>
          <w:sz w:val="24"/>
          <w:szCs w:val="24"/>
        </w:rPr>
        <w:t>įvertinusi Pretenzijoje išdėstytus argumentus ir pateiktą informaciją</w:t>
      </w:r>
      <w:r>
        <w:rPr>
          <w:rFonts w:ascii="Times New Roman" w:hAnsi="Times New Roman" w:cs="Times New Roman"/>
          <w:sz w:val="24"/>
          <w:szCs w:val="24"/>
        </w:rPr>
        <w:t>,</w:t>
      </w:r>
      <w:r w:rsidR="00807C6C">
        <w:rPr>
          <w:rFonts w:ascii="Times New Roman" w:hAnsi="Times New Roman" w:cs="Times New Roman"/>
          <w:sz w:val="24"/>
          <w:szCs w:val="24"/>
        </w:rPr>
        <w:t xml:space="preserve"> nustatė, kad Tiekėjas lygindamas skirtingų gamintojų gaminamų KTT matomumo nuotolio (RVR) jutiklių atitiktį </w:t>
      </w:r>
      <w:r w:rsidR="00EB55B1">
        <w:rPr>
          <w:rFonts w:ascii="Times New Roman" w:hAnsi="Times New Roman" w:cs="Times New Roman"/>
          <w:sz w:val="24"/>
          <w:szCs w:val="24"/>
        </w:rPr>
        <w:t>T</w:t>
      </w:r>
      <w:r w:rsidR="00EB55B1" w:rsidRPr="00191CB4">
        <w:rPr>
          <w:rFonts w:ascii="Times New Roman" w:hAnsi="Times New Roman" w:cs="Times New Roman"/>
          <w:sz w:val="24"/>
          <w:szCs w:val="24"/>
        </w:rPr>
        <w:t xml:space="preserve">echninės </w:t>
      </w:r>
      <w:r w:rsidR="00191CB4" w:rsidRPr="00191CB4">
        <w:rPr>
          <w:rFonts w:ascii="Times New Roman" w:hAnsi="Times New Roman" w:cs="Times New Roman"/>
          <w:sz w:val="24"/>
          <w:szCs w:val="24"/>
        </w:rPr>
        <w:t xml:space="preserve">specifikacijos </w:t>
      </w:r>
      <w:r w:rsidR="00807C6C">
        <w:rPr>
          <w:rFonts w:ascii="Times New Roman" w:hAnsi="Times New Roman" w:cs="Times New Roman"/>
          <w:sz w:val="24"/>
          <w:szCs w:val="24"/>
        </w:rPr>
        <w:t xml:space="preserve">5.5.10 </w:t>
      </w:r>
      <w:r w:rsidR="005B16BC">
        <w:rPr>
          <w:rFonts w:ascii="Times New Roman" w:hAnsi="Times New Roman" w:cs="Times New Roman"/>
          <w:sz w:val="24"/>
          <w:szCs w:val="24"/>
        </w:rPr>
        <w:t>pa</w:t>
      </w:r>
      <w:r w:rsidR="00807C6C">
        <w:rPr>
          <w:rFonts w:ascii="Times New Roman" w:hAnsi="Times New Roman" w:cs="Times New Roman"/>
          <w:sz w:val="24"/>
          <w:szCs w:val="24"/>
        </w:rPr>
        <w:t>punk</w:t>
      </w:r>
      <w:r w:rsidR="005B16BC">
        <w:rPr>
          <w:rFonts w:ascii="Times New Roman" w:hAnsi="Times New Roman" w:cs="Times New Roman"/>
          <w:sz w:val="24"/>
          <w:szCs w:val="24"/>
        </w:rPr>
        <w:t>čio</w:t>
      </w:r>
      <w:r w:rsidR="00807C6C">
        <w:rPr>
          <w:rFonts w:ascii="Times New Roman" w:hAnsi="Times New Roman" w:cs="Times New Roman"/>
          <w:sz w:val="24"/>
          <w:szCs w:val="24"/>
        </w:rPr>
        <w:t xml:space="preserve"> </w:t>
      </w:r>
      <w:r w:rsidR="00191CB4" w:rsidRPr="00191CB4">
        <w:rPr>
          <w:rFonts w:ascii="Times New Roman" w:hAnsi="Times New Roman" w:cs="Times New Roman"/>
          <w:sz w:val="24"/>
          <w:szCs w:val="24"/>
        </w:rPr>
        <w:t>„</w:t>
      </w:r>
      <w:r w:rsidR="00191CB4" w:rsidRPr="00191CB4">
        <w:rPr>
          <w:rFonts w:ascii="Times New Roman" w:hAnsi="Times New Roman" w:cs="Times New Roman"/>
          <w:i/>
          <w:sz w:val="24"/>
          <w:szCs w:val="24"/>
        </w:rPr>
        <w:t>transmisometras turi būti su apsaugine nupūtimo funkcija;</w:t>
      </w:r>
      <w:r w:rsidR="00191CB4" w:rsidRPr="00191CB4">
        <w:rPr>
          <w:rFonts w:ascii="Times New Roman" w:hAnsi="Times New Roman" w:cs="Times New Roman"/>
          <w:sz w:val="24"/>
          <w:szCs w:val="24"/>
        </w:rPr>
        <w:t xml:space="preserve">“ </w:t>
      </w:r>
      <w:r w:rsidR="00807C6C">
        <w:rPr>
          <w:rFonts w:ascii="Times New Roman" w:hAnsi="Times New Roman" w:cs="Times New Roman"/>
          <w:sz w:val="24"/>
          <w:szCs w:val="24"/>
        </w:rPr>
        <w:t xml:space="preserve">ir 5.9 </w:t>
      </w:r>
      <w:r w:rsidR="005B16BC">
        <w:rPr>
          <w:rFonts w:ascii="Times New Roman" w:hAnsi="Times New Roman" w:cs="Times New Roman"/>
          <w:sz w:val="24"/>
          <w:szCs w:val="24"/>
        </w:rPr>
        <w:t>pa</w:t>
      </w:r>
      <w:r w:rsidR="00807C6C">
        <w:rPr>
          <w:rFonts w:ascii="Times New Roman" w:hAnsi="Times New Roman" w:cs="Times New Roman"/>
          <w:sz w:val="24"/>
          <w:szCs w:val="24"/>
        </w:rPr>
        <w:t>punk</w:t>
      </w:r>
      <w:r w:rsidR="005B16BC">
        <w:rPr>
          <w:rFonts w:ascii="Times New Roman" w:hAnsi="Times New Roman" w:cs="Times New Roman"/>
          <w:sz w:val="24"/>
          <w:szCs w:val="24"/>
        </w:rPr>
        <w:t>čio</w:t>
      </w:r>
      <w:r w:rsidR="00807C6C">
        <w:rPr>
          <w:rFonts w:ascii="Times New Roman" w:hAnsi="Times New Roman" w:cs="Times New Roman"/>
          <w:sz w:val="24"/>
          <w:szCs w:val="24"/>
        </w:rPr>
        <w:t xml:space="preserve"> „</w:t>
      </w:r>
      <w:r w:rsidR="00807C6C" w:rsidRPr="007D0EBB">
        <w:rPr>
          <w:rFonts w:ascii="Times New Roman" w:hAnsi="Times New Roman" w:cs="Times New Roman"/>
          <w:i/>
          <w:sz w:val="24"/>
          <w:szCs w:val="24"/>
        </w:rPr>
        <w:t>vėjo greitis iki 60 m/s</w:t>
      </w:r>
      <w:r w:rsidR="00807C6C">
        <w:rPr>
          <w:rFonts w:ascii="Times New Roman" w:hAnsi="Times New Roman" w:cs="Times New Roman"/>
          <w:sz w:val="24"/>
          <w:szCs w:val="24"/>
        </w:rPr>
        <w:t>“ reikalavimams,</w:t>
      </w:r>
      <w:r w:rsidR="00191CB4" w:rsidRPr="00191CB4">
        <w:rPr>
          <w:rFonts w:ascii="Times New Roman" w:hAnsi="Times New Roman" w:cs="Times New Roman"/>
          <w:sz w:val="24"/>
          <w:szCs w:val="24"/>
        </w:rPr>
        <w:t xml:space="preserve"> remiasi </w:t>
      </w:r>
      <w:r w:rsidR="00635CC6" w:rsidRPr="00727B16">
        <w:rPr>
          <w:rFonts w:ascii="Times New Roman" w:hAnsi="Times New Roman" w:cs="Times New Roman"/>
          <w:b/>
          <w:sz w:val="24"/>
          <w:szCs w:val="24"/>
        </w:rPr>
        <w:t>neaktualia</w:t>
      </w:r>
      <w:r w:rsidR="00191CB4" w:rsidRPr="00191CB4">
        <w:rPr>
          <w:rFonts w:ascii="Times New Roman" w:hAnsi="Times New Roman" w:cs="Times New Roman"/>
          <w:sz w:val="24"/>
          <w:szCs w:val="24"/>
        </w:rPr>
        <w:t xml:space="preserve"> </w:t>
      </w:r>
      <w:r w:rsidR="00807C6C" w:rsidRPr="00727B16">
        <w:rPr>
          <w:rFonts w:ascii="Times New Roman" w:hAnsi="Times New Roman" w:cs="Times New Roman"/>
          <w:b/>
          <w:sz w:val="24"/>
          <w:szCs w:val="24"/>
        </w:rPr>
        <w:t xml:space="preserve">gamintojo </w:t>
      </w:r>
      <w:r w:rsidR="00191CB4" w:rsidRPr="00727B16">
        <w:rPr>
          <w:rFonts w:ascii="Times New Roman" w:hAnsi="Times New Roman" w:cs="Times New Roman"/>
          <w:b/>
          <w:i/>
          <w:sz w:val="24"/>
          <w:szCs w:val="24"/>
        </w:rPr>
        <w:t>Degreane Horizon</w:t>
      </w:r>
      <w:r w:rsidR="00191CB4" w:rsidRPr="00727B16">
        <w:rPr>
          <w:rFonts w:ascii="Times New Roman" w:hAnsi="Times New Roman" w:cs="Times New Roman"/>
          <w:b/>
          <w:sz w:val="24"/>
          <w:szCs w:val="24"/>
        </w:rPr>
        <w:t xml:space="preserve"> brošiūra</w:t>
      </w:r>
      <w:r w:rsidR="00191CB4" w:rsidRPr="00191CB4">
        <w:rPr>
          <w:rFonts w:ascii="Times New Roman" w:hAnsi="Times New Roman" w:cs="Times New Roman"/>
          <w:sz w:val="24"/>
          <w:szCs w:val="24"/>
        </w:rPr>
        <w:t>, kurioje yra pa</w:t>
      </w:r>
      <w:r w:rsidR="00843351">
        <w:rPr>
          <w:rFonts w:ascii="Times New Roman" w:hAnsi="Times New Roman" w:cs="Times New Roman"/>
          <w:sz w:val="24"/>
          <w:szCs w:val="24"/>
        </w:rPr>
        <w:t>teikti neteisingi duomenys (</w:t>
      </w:r>
      <w:r w:rsidR="00191CB4" w:rsidRPr="00191CB4">
        <w:rPr>
          <w:rFonts w:ascii="Times New Roman" w:hAnsi="Times New Roman" w:cs="Times New Roman"/>
          <w:sz w:val="24"/>
          <w:szCs w:val="24"/>
        </w:rPr>
        <w:t xml:space="preserve">Priedas Nr. 1). </w:t>
      </w:r>
      <w:r>
        <w:rPr>
          <w:rFonts w:ascii="Times New Roman" w:hAnsi="Times New Roman" w:cs="Times New Roman"/>
          <w:sz w:val="24"/>
          <w:szCs w:val="24"/>
        </w:rPr>
        <w:t>Atkreipiamas dėmesys, kad g</w:t>
      </w:r>
      <w:r w:rsidR="00191CB4" w:rsidRPr="00191CB4">
        <w:rPr>
          <w:rFonts w:ascii="Times New Roman" w:hAnsi="Times New Roman" w:cs="Times New Roman"/>
          <w:sz w:val="24"/>
          <w:szCs w:val="24"/>
        </w:rPr>
        <w:t xml:space="preserve">amintojo </w:t>
      </w:r>
      <w:r w:rsidR="00191CB4" w:rsidRPr="00191CB4">
        <w:rPr>
          <w:rFonts w:ascii="Times New Roman" w:hAnsi="Times New Roman" w:cs="Times New Roman"/>
          <w:i/>
          <w:sz w:val="24"/>
          <w:szCs w:val="24"/>
        </w:rPr>
        <w:t>Degreane Horizon</w:t>
      </w:r>
      <w:r w:rsidR="00191CB4" w:rsidRPr="00191CB4">
        <w:rPr>
          <w:rFonts w:ascii="Times New Roman" w:hAnsi="Times New Roman" w:cs="Times New Roman"/>
          <w:sz w:val="24"/>
          <w:szCs w:val="24"/>
        </w:rPr>
        <w:t xml:space="preserve"> oficialiame puslapyje yra pateikiama brošiūra, kurioje nurodomas vėjo greitis 0 – 60 m/s (</w:t>
      </w:r>
      <w:r w:rsidR="007D0EBB">
        <w:rPr>
          <w:rFonts w:ascii="Times New Roman" w:hAnsi="Times New Roman" w:cs="Times New Roman"/>
          <w:sz w:val="24"/>
          <w:szCs w:val="24"/>
        </w:rPr>
        <w:t>pridedamas</w:t>
      </w:r>
      <w:r w:rsidR="005B16BC">
        <w:rPr>
          <w:rFonts w:ascii="Times New Roman" w:hAnsi="Times New Roman" w:cs="Times New Roman"/>
          <w:sz w:val="24"/>
          <w:szCs w:val="24"/>
        </w:rPr>
        <w:t xml:space="preserve"> </w:t>
      </w:r>
      <w:r w:rsidR="00191CB4" w:rsidRPr="00191CB4">
        <w:rPr>
          <w:rFonts w:ascii="Times New Roman" w:hAnsi="Times New Roman" w:cs="Times New Roman"/>
          <w:sz w:val="24"/>
          <w:szCs w:val="24"/>
        </w:rPr>
        <w:t>Degreane</w:t>
      </w:r>
      <w:r w:rsidR="007D0EBB">
        <w:rPr>
          <w:rFonts w:ascii="Times New Roman" w:hAnsi="Times New Roman" w:cs="Times New Roman"/>
          <w:sz w:val="24"/>
          <w:szCs w:val="24"/>
        </w:rPr>
        <w:t xml:space="preserve"> Horizon RVR priedas, </w:t>
      </w:r>
      <w:r w:rsidR="007D0EBB" w:rsidRPr="00296340">
        <w:rPr>
          <w:rFonts w:ascii="Times New Roman" w:hAnsi="Times New Roman" w:cs="Times New Roman"/>
          <w:i/>
          <w:sz w:val="24"/>
          <w:szCs w:val="24"/>
        </w:rPr>
        <w:t>n</w:t>
      </w:r>
      <w:r w:rsidR="00191CB4" w:rsidRPr="00191CB4">
        <w:rPr>
          <w:rFonts w:ascii="Times New Roman" w:hAnsi="Times New Roman" w:cs="Times New Roman"/>
          <w:i/>
          <w:sz w:val="24"/>
          <w:szCs w:val="24"/>
        </w:rPr>
        <w:t xml:space="preserve">uoroda į gamintojo brošiūrą: </w:t>
      </w:r>
      <w:hyperlink r:id="rId8" w:history="1">
        <w:r w:rsidR="00191CB4" w:rsidRPr="00191CB4">
          <w:rPr>
            <w:rFonts w:ascii="Times New Roman" w:hAnsi="Times New Roman" w:cs="Times New Roman"/>
            <w:i/>
            <w:color w:val="0000FF"/>
            <w:sz w:val="24"/>
            <w:szCs w:val="24"/>
            <w:u w:val="single"/>
            <w:lang w:val="en-US"/>
          </w:rPr>
          <w:t>degreane-horizon.com/app/uploads/sites/96/2025/02/BROCHURE-TR30LED-TYPE-II-EN.pdf</w:t>
        </w:r>
      </w:hyperlink>
      <w:r w:rsidR="007D0EBB">
        <w:rPr>
          <w:rFonts w:ascii="Times New Roman" w:hAnsi="Times New Roman" w:cs="Times New Roman"/>
          <w:i/>
          <w:sz w:val="24"/>
          <w:szCs w:val="24"/>
          <w:lang w:val="en-US"/>
        </w:rPr>
        <w:t>)</w:t>
      </w:r>
    </w:p>
    <w:p w14:paraId="4651379F" w14:textId="766FC244" w:rsidR="00191CB4" w:rsidRPr="00191CB4" w:rsidRDefault="00191CB4" w:rsidP="00191CB4">
      <w:pPr>
        <w:spacing w:after="0"/>
        <w:jc w:val="both"/>
        <w:rPr>
          <w:rFonts w:ascii="Times New Roman" w:hAnsi="Times New Roman" w:cs="Times New Roman"/>
          <w:sz w:val="24"/>
          <w:szCs w:val="24"/>
        </w:rPr>
      </w:pPr>
      <w:r w:rsidRPr="00191CB4">
        <w:rPr>
          <w:rFonts w:ascii="Times New Roman" w:hAnsi="Times New Roman" w:cs="Times New Roman"/>
          <w:b/>
          <w:sz w:val="24"/>
          <w:szCs w:val="24"/>
        </w:rPr>
        <w:lastRenderedPageBreak/>
        <w:t>1 lentelė.</w:t>
      </w:r>
      <w:r w:rsidRPr="00191CB4">
        <w:rPr>
          <w:rFonts w:ascii="Times New Roman" w:hAnsi="Times New Roman" w:cs="Times New Roman"/>
          <w:sz w:val="24"/>
          <w:szCs w:val="24"/>
        </w:rPr>
        <w:t xml:space="preserve"> Palyginamieji RVR jutiklio techniniai duomenys pagal </w:t>
      </w:r>
      <w:r w:rsidR="00EB55B1" w:rsidRPr="00191CB4">
        <w:rPr>
          <w:rFonts w:ascii="Times New Roman" w:hAnsi="Times New Roman" w:cs="Times New Roman"/>
          <w:sz w:val="24"/>
          <w:szCs w:val="24"/>
        </w:rPr>
        <w:t>T</w:t>
      </w:r>
      <w:r w:rsidR="00EB55B1">
        <w:rPr>
          <w:rFonts w:ascii="Times New Roman" w:hAnsi="Times New Roman" w:cs="Times New Roman"/>
          <w:sz w:val="24"/>
          <w:szCs w:val="24"/>
        </w:rPr>
        <w:t>echninės specifikacijos</w:t>
      </w:r>
      <w:r w:rsidR="00EB55B1" w:rsidRPr="00191CB4">
        <w:rPr>
          <w:rFonts w:ascii="Times New Roman" w:hAnsi="Times New Roman" w:cs="Times New Roman"/>
          <w:sz w:val="24"/>
          <w:szCs w:val="24"/>
        </w:rPr>
        <w:t xml:space="preserve"> </w:t>
      </w:r>
      <w:r w:rsidRPr="00191CB4">
        <w:rPr>
          <w:rFonts w:ascii="Times New Roman" w:hAnsi="Times New Roman" w:cs="Times New Roman"/>
          <w:sz w:val="24"/>
          <w:szCs w:val="24"/>
        </w:rPr>
        <w:t>reikalavimus.</w:t>
      </w:r>
    </w:p>
    <w:tbl>
      <w:tblPr>
        <w:tblW w:w="5000" w:type="pct"/>
        <w:tblLook w:val="04A0" w:firstRow="1" w:lastRow="0" w:firstColumn="1" w:lastColumn="0" w:noHBand="0" w:noVBand="1"/>
      </w:tblPr>
      <w:tblGrid>
        <w:gridCol w:w="2335"/>
        <w:gridCol w:w="2336"/>
        <w:gridCol w:w="2336"/>
        <w:gridCol w:w="2621"/>
      </w:tblGrid>
      <w:tr w:rsidR="00191CB4" w:rsidRPr="00191CB4" w14:paraId="70404A57" w14:textId="77777777" w:rsidTr="001E3BEF">
        <w:trPr>
          <w:trHeight w:val="1260"/>
        </w:trPr>
        <w:tc>
          <w:tcPr>
            <w:tcW w:w="121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6B41A3" w14:textId="387CA3B7" w:rsidR="00EB55B1" w:rsidRDefault="00191CB4" w:rsidP="00191CB4">
            <w:pPr>
              <w:spacing w:after="0" w:line="240" w:lineRule="auto"/>
              <w:jc w:val="center"/>
              <w:rPr>
                <w:rFonts w:ascii="Times New Roman" w:eastAsia="Times New Roman" w:hAnsi="Times New Roman" w:cs="Times New Roman"/>
                <w:b/>
                <w:bCs/>
                <w:color w:val="000000"/>
                <w:sz w:val="24"/>
                <w:szCs w:val="24"/>
                <w:lang w:val="en-US"/>
              </w:rPr>
            </w:pPr>
            <w:r w:rsidRPr="00191CB4">
              <w:rPr>
                <w:rFonts w:ascii="Times New Roman" w:eastAsia="Times New Roman" w:hAnsi="Times New Roman" w:cs="Times New Roman"/>
                <w:b/>
                <w:bCs/>
                <w:color w:val="000000"/>
                <w:sz w:val="24"/>
                <w:szCs w:val="24"/>
                <w:lang w:val="en-US"/>
              </w:rPr>
              <w:t>T</w:t>
            </w:r>
            <w:r w:rsidR="00EB55B1">
              <w:rPr>
                <w:rFonts w:ascii="Times New Roman" w:eastAsia="Times New Roman" w:hAnsi="Times New Roman" w:cs="Times New Roman"/>
                <w:b/>
                <w:bCs/>
                <w:color w:val="000000"/>
                <w:sz w:val="24"/>
                <w:szCs w:val="24"/>
                <w:lang w:val="en-US"/>
              </w:rPr>
              <w:t xml:space="preserve">echninės specifikacijos </w:t>
            </w:r>
            <w:r w:rsidRPr="00191CB4">
              <w:rPr>
                <w:rFonts w:ascii="Times New Roman" w:eastAsia="Times New Roman" w:hAnsi="Times New Roman" w:cs="Times New Roman"/>
                <w:b/>
                <w:bCs/>
                <w:color w:val="000000"/>
                <w:sz w:val="24"/>
                <w:szCs w:val="24"/>
                <w:lang w:val="en-US"/>
              </w:rPr>
              <w:t xml:space="preserve">reikalavimai: </w:t>
            </w:r>
          </w:p>
          <w:p w14:paraId="34CFA88F" w14:textId="619D5FA6" w:rsidR="00191CB4" w:rsidRPr="00191CB4" w:rsidRDefault="00191CB4" w:rsidP="00191CB4">
            <w:pPr>
              <w:spacing w:after="0" w:line="240" w:lineRule="auto"/>
              <w:jc w:val="center"/>
              <w:rPr>
                <w:rFonts w:ascii="Times New Roman" w:eastAsia="Times New Roman" w:hAnsi="Times New Roman" w:cs="Times New Roman"/>
                <w:b/>
                <w:bCs/>
                <w:color w:val="000000"/>
                <w:sz w:val="24"/>
                <w:szCs w:val="24"/>
                <w:lang w:val="en-US"/>
              </w:rPr>
            </w:pPr>
            <w:r w:rsidRPr="00191CB4">
              <w:rPr>
                <w:rFonts w:ascii="Times New Roman" w:eastAsia="Times New Roman" w:hAnsi="Times New Roman" w:cs="Times New Roman"/>
                <w:b/>
                <w:bCs/>
                <w:color w:val="000000"/>
                <w:sz w:val="24"/>
                <w:szCs w:val="24"/>
                <w:lang w:val="en-US"/>
              </w:rPr>
              <w:t>5. KTT matomumo</w:t>
            </w:r>
            <w:r w:rsidRPr="00191CB4">
              <w:rPr>
                <w:rFonts w:ascii="Times New Roman" w:eastAsia="Times New Roman" w:hAnsi="Times New Roman" w:cs="Times New Roman"/>
                <w:b/>
                <w:bCs/>
                <w:color w:val="000000"/>
                <w:sz w:val="24"/>
                <w:szCs w:val="24"/>
                <w:lang w:val="en-US"/>
              </w:rPr>
              <w:br/>
              <w:t>nuotolio (RVR) jutiklis:</w:t>
            </w:r>
          </w:p>
        </w:tc>
        <w:tc>
          <w:tcPr>
            <w:tcW w:w="1213" w:type="pct"/>
            <w:tcBorders>
              <w:top w:val="single" w:sz="4" w:space="0" w:color="auto"/>
              <w:left w:val="nil"/>
              <w:bottom w:val="single" w:sz="4" w:space="0" w:color="auto"/>
              <w:right w:val="single" w:sz="4" w:space="0" w:color="auto"/>
            </w:tcBorders>
            <w:shd w:val="clear" w:color="auto" w:fill="auto"/>
            <w:vAlign w:val="center"/>
            <w:hideMark/>
          </w:tcPr>
          <w:p w14:paraId="1D824FB7" w14:textId="77777777" w:rsidR="00191CB4" w:rsidRPr="00191CB4" w:rsidRDefault="00191CB4" w:rsidP="00191CB4">
            <w:pPr>
              <w:spacing w:after="0" w:line="240" w:lineRule="auto"/>
              <w:jc w:val="center"/>
              <w:rPr>
                <w:rFonts w:ascii="Times New Roman" w:eastAsia="Times New Roman" w:hAnsi="Times New Roman" w:cs="Times New Roman"/>
                <w:b/>
                <w:bCs/>
                <w:color w:val="000000"/>
                <w:sz w:val="24"/>
                <w:szCs w:val="24"/>
                <w:lang w:val="en-US"/>
              </w:rPr>
            </w:pPr>
            <w:r w:rsidRPr="00191CB4">
              <w:rPr>
                <w:rFonts w:ascii="Times New Roman" w:eastAsia="Times New Roman" w:hAnsi="Times New Roman" w:cs="Times New Roman"/>
                <w:b/>
                <w:bCs/>
                <w:color w:val="000000"/>
                <w:sz w:val="24"/>
                <w:szCs w:val="24"/>
                <w:lang w:val="en-US"/>
              </w:rPr>
              <w:t>Vaisala LT31</w:t>
            </w:r>
          </w:p>
        </w:tc>
        <w:tc>
          <w:tcPr>
            <w:tcW w:w="1213" w:type="pct"/>
            <w:tcBorders>
              <w:top w:val="single" w:sz="4" w:space="0" w:color="auto"/>
              <w:left w:val="nil"/>
              <w:bottom w:val="single" w:sz="4" w:space="0" w:color="auto"/>
              <w:right w:val="single" w:sz="4" w:space="0" w:color="auto"/>
            </w:tcBorders>
            <w:shd w:val="clear" w:color="auto" w:fill="auto"/>
            <w:vAlign w:val="center"/>
            <w:hideMark/>
          </w:tcPr>
          <w:p w14:paraId="2B38EA30" w14:textId="77777777" w:rsidR="00191CB4" w:rsidRPr="00191CB4" w:rsidRDefault="00191CB4" w:rsidP="00191CB4">
            <w:pPr>
              <w:spacing w:after="0" w:line="240" w:lineRule="auto"/>
              <w:jc w:val="center"/>
              <w:rPr>
                <w:rFonts w:ascii="Times New Roman" w:eastAsia="Times New Roman" w:hAnsi="Times New Roman" w:cs="Times New Roman"/>
                <w:b/>
                <w:bCs/>
                <w:color w:val="000000"/>
                <w:sz w:val="24"/>
                <w:szCs w:val="24"/>
                <w:lang w:val="en-US"/>
              </w:rPr>
            </w:pPr>
            <w:r w:rsidRPr="00191CB4">
              <w:rPr>
                <w:rFonts w:ascii="Times New Roman" w:eastAsia="Times New Roman" w:hAnsi="Times New Roman" w:cs="Times New Roman"/>
                <w:b/>
                <w:bCs/>
                <w:color w:val="000000"/>
                <w:sz w:val="24"/>
                <w:szCs w:val="24"/>
                <w:lang w:val="en-US"/>
              </w:rPr>
              <w:t>DTN Revolver</w:t>
            </w:r>
          </w:p>
        </w:tc>
        <w:tc>
          <w:tcPr>
            <w:tcW w:w="1362" w:type="pct"/>
            <w:tcBorders>
              <w:top w:val="single" w:sz="4" w:space="0" w:color="auto"/>
              <w:left w:val="nil"/>
              <w:bottom w:val="single" w:sz="4" w:space="0" w:color="auto"/>
              <w:right w:val="single" w:sz="4" w:space="0" w:color="auto"/>
            </w:tcBorders>
            <w:shd w:val="clear" w:color="auto" w:fill="auto"/>
            <w:vAlign w:val="center"/>
            <w:hideMark/>
          </w:tcPr>
          <w:p w14:paraId="417CEA96" w14:textId="77777777" w:rsidR="00191CB4" w:rsidRPr="00191CB4" w:rsidRDefault="00191CB4" w:rsidP="00191CB4">
            <w:pPr>
              <w:spacing w:after="0" w:line="240" w:lineRule="auto"/>
              <w:jc w:val="center"/>
              <w:rPr>
                <w:rFonts w:ascii="Times New Roman" w:eastAsia="Times New Roman" w:hAnsi="Times New Roman" w:cs="Times New Roman"/>
                <w:b/>
                <w:bCs/>
                <w:color w:val="000000"/>
                <w:sz w:val="24"/>
                <w:szCs w:val="24"/>
                <w:lang w:val="en-US"/>
              </w:rPr>
            </w:pPr>
            <w:r w:rsidRPr="00191CB4">
              <w:rPr>
                <w:rFonts w:ascii="Times New Roman" w:eastAsia="Times New Roman" w:hAnsi="Times New Roman" w:cs="Times New Roman"/>
                <w:b/>
                <w:bCs/>
                <w:color w:val="000000"/>
                <w:sz w:val="24"/>
                <w:szCs w:val="24"/>
                <w:lang w:val="en-US"/>
              </w:rPr>
              <w:t>Degreane Horizon TR30LED II</w:t>
            </w:r>
          </w:p>
        </w:tc>
      </w:tr>
      <w:tr w:rsidR="00191CB4" w:rsidRPr="00191CB4" w14:paraId="000D86F7" w14:textId="77777777" w:rsidTr="001E3BEF">
        <w:trPr>
          <w:trHeight w:val="1575"/>
        </w:trPr>
        <w:tc>
          <w:tcPr>
            <w:tcW w:w="1213" w:type="pct"/>
            <w:tcBorders>
              <w:top w:val="nil"/>
              <w:left w:val="single" w:sz="4" w:space="0" w:color="auto"/>
              <w:bottom w:val="single" w:sz="4" w:space="0" w:color="auto"/>
              <w:right w:val="single" w:sz="4" w:space="0" w:color="auto"/>
            </w:tcBorders>
            <w:shd w:val="clear" w:color="auto" w:fill="auto"/>
            <w:vAlign w:val="center"/>
            <w:hideMark/>
          </w:tcPr>
          <w:p w14:paraId="6D70E13E" w14:textId="77777777" w:rsidR="00191CB4" w:rsidRPr="00191CB4" w:rsidRDefault="00191CB4" w:rsidP="00191CB4">
            <w:pPr>
              <w:spacing w:after="0" w:line="240" w:lineRule="auto"/>
              <w:jc w:val="center"/>
              <w:rPr>
                <w:rFonts w:ascii="Times New Roman" w:eastAsia="Times New Roman" w:hAnsi="Times New Roman" w:cs="Times New Roman"/>
                <w:color w:val="000000"/>
                <w:sz w:val="24"/>
                <w:szCs w:val="24"/>
                <w:lang w:val="en-US"/>
              </w:rPr>
            </w:pPr>
            <w:r w:rsidRPr="00191CB4">
              <w:rPr>
                <w:rFonts w:ascii="Times New Roman" w:eastAsia="Times New Roman" w:hAnsi="Times New Roman" w:cs="Times New Roman"/>
                <w:color w:val="000000"/>
                <w:sz w:val="24"/>
                <w:szCs w:val="24"/>
                <w:lang w:val="en-US"/>
              </w:rPr>
              <w:t>5.5.10. transmisometras turi būti su apsaugine nupūtimo funkcija;</w:t>
            </w:r>
          </w:p>
        </w:tc>
        <w:tc>
          <w:tcPr>
            <w:tcW w:w="1213" w:type="pct"/>
            <w:tcBorders>
              <w:top w:val="nil"/>
              <w:left w:val="nil"/>
              <w:bottom w:val="single" w:sz="4" w:space="0" w:color="auto"/>
              <w:right w:val="single" w:sz="4" w:space="0" w:color="auto"/>
            </w:tcBorders>
            <w:shd w:val="clear" w:color="auto" w:fill="auto"/>
            <w:vAlign w:val="center"/>
            <w:hideMark/>
          </w:tcPr>
          <w:p w14:paraId="1E7DE842" w14:textId="77777777" w:rsidR="00191CB4" w:rsidRPr="00191CB4" w:rsidRDefault="00191CB4" w:rsidP="00191CB4">
            <w:pPr>
              <w:spacing w:after="0" w:line="240" w:lineRule="auto"/>
              <w:jc w:val="center"/>
              <w:rPr>
                <w:rFonts w:ascii="Times New Roman" w:eastAsia="Times New Roman" w:hAnsi="Times New Roman" w:cs="Times New Roman"/>
                <w:color w:val="00B050"/>
                <w:sz w:val="24"/>
                <w:szCs w:val="24"/>
                <w:lang w:val="en-US"/>
              </w:rPr>
            </w:pPr>
            <w:r w:rsidRPr="00191CB4">
              <w:rPr>
                <w:rFonts w:ascii="Times New Roman" w:eastAsia="Times New Roman" w:hAnsi="Times New Roman" w:cs="Times New Roman"/>
                <w:color w:val="00B050"/>
                <w:sz w:val="24"/>
                <w:szCs w:val="24"/>
                <w:lang w:val="en-US"/>
              </w:rPr>
              <w:t>Taip</w:t>
            </w:r>
          </w:p>
        </w:tc>
        <w:tc>
          <w:tcPr>
            <w:tcW w:w="1213" w:type="pct"/>
            <w:tcBorders>
              <w:top w:val="nil"/>
              <w:left w:val="nil"/>
              <w:bottom w:val="single" w:sz="4" w:space="0" w:color="auto"/>
              <w:right w:val="single" w:sz="4" w:space="0" w:color="auto"/>
            </w:tcBorders>
            <w:shd w:val="clear" w:color="auto" w:fill="auto"/>
            <w:vAlign w:val="center"/>
            <w:hideMark/>
          </w:tcPr>
          <w:p w14:paraId="5F43F2A2" w14:textId="77777777" w:rsidR="00191CB4" w:rsidRPr="00191CB4" w:rsidRDefault="00191CB4" w:rsidP="00191CB4">
            <w:pPr>
              <w:spacing w:after="0" w:line="240" w:lineRule="auto"/>
              <w:jc w:val="center"/>
              <w:rPr>
                <w:rFonts w:ascii="Times New Roman" w:eastAsia="Times New Roman" w:hAnsi="Times New Roman" w:cs="Times New Roman"/>
                <w:color w:val="FF0000"/>
                <w:sz w:val="24"/>
                <w:szCs w:val="24"/>
                <w:lang w:val="en-US"/>
              </w:rPr>
            </w:pPr>
            <w:r w:rsidRPr="00191CB4">
              <w:rPr>
                <w:rFonts w:ascii="Times New Roman" w:eastAsia="Times New Roman" w:hAnsi="Times New Roman" w:cs="Times New Roman"/>
                <w:sz w:val="24"/>
                <w:szCs w:val="24"/>
                <w:lang w:val="en-US"/>
              </w:rPr>
              <w:t>Ne, lęšio apsaugai naudojamas</w:t>
            </w:r>
            <w:r w:rsidRPr="00191CB4">
              <w:rPr>
                <w:rFonts w:ascii="Times New Roman" w:eastAsia="Times New Roman" w:hAnsi="Times New Roman" w:cs="Times New Roman"/>
                <w:sz w:val="24"/>
                <w:szCs w:val="24"/>
                <w:lang w:val="en-US"/>
              </w:rPr>
              <w:br/>
              <w:t>kitas procesas - besisukančio</w:t>
            </w:r>
            <w:r w:rsidRPr="00191CB4">
              <w:rPr>
                <w:rFonts w:ascii="Times New Roman" w:eastAsia="Times New Roman" w:hAnsi="Times New Roman" w:cs="Times New Roman"/>
                <w:sz w:val="24"/>
                <w:szCs w:val="24"/>
                <w:lang w:val="en-US"/>
              </w:rPr>
              <w:br/>
              <w:t>stiklo sistema.</w:t>
            </w:r>
          </w:p>
        </w:tc>
        <w:tc>
          <w:tcPr>
            <w:tcW w:w="1362" w:type="pct"/>
            <w:tcBorders>
              <w:top w:val="nil"/>
              <w:left w:val="nil"/>
              <w:bottom w:val="single" w:sz="4" w:space="0" w:color="auto"/>
              <w:right w:val="single" w:sz="4" w:space="0" w:color="auto"/>
            </w:tcBorders>
            <w:shd w:val="clear" w:color="auto" w:fill="auto"/>
            <w:vAlign w:val="center"/>
            <w:hideMark/>
          </w:tcPr>
          <w:p w14:paraId="4CC015B4" w14:textId="77777777" w:rsidR="00191CB4" w:rsidRPr="00191CB4" w:rsidRDefault="00191CB4" w:rsidP="00191CB4">
            <w:pPr>
              <w:spacing w:after="0" w:line="240" w:lineRule="auto"/>
              <w:jc w:val="center"/>
              <w:rPr>
                <w:rFonts w:ascii="Times New Roman" w:eastAsia="Times New Roman" w:hAnsi="Times New Roman" w:cs="Times New Roman"/>
                <w:color w:val="00B050"/>
                <w:sz w:val="24"/>
                <w:szCs w:val="24"/>
                <w:lang w:val="en-US"/>
              </w:rPr>
            </w:pPr>
            <w:r w:rsidRPr="00191CB4">
              <w:rPr>
                <w:rFonts w:ascii="Times New Roman" w:eastAsia="Times New Roman" w:hAnsi="Times New Roman" w:cs="Times New Roman"/>
                <w:color w:val="00B050"/>
                <w:sz w:val="24"/>
                <w:szCs w:val="24"/>
                <w:lang w:val="en-US"/>
              </w:rPr>
              <w:t>Taip</w:t>
            </w:r>
          </w:p>
        </w:tc>
      </w:tr>
      <w:tr w:rsidR="00191CB4" w:rsidRPr="00191CB4" w14:paraId="60328256" w14:textId="77777777" w:rsidTr="001E3BEF">
        <w:trPr>
          <w:trHeight w:val="630"/>
        </w:trPr>
        <w:tc>
          <w:tcPr>
            <w:tcW w:w="1213" w:type="pct"/>
            <w:tcBorders>
              <w:top w:val="nil"/>
              <w:left w:val="single" w:sz="4" w:space="0" w:color="auto"/>
              <w:bottom w:val="single" w:sz="4" w:space="0" w:color="auto"/>
              <w:right w:val="single" w:sz="4" w:space="0" w:color="auto"/>
            </w:tcBorders>
            <w:shd w:val="clear" w:color="auto" w:fill="auto"/>
            <w:vAlign w:val="center"/>
            <w:hideMark/>
          </w:tcPr>
          <w:p w14:paraId="21FF6CC7" w14:textId="77777777" w:rsidR="00191CB4" w:rsidRPr="00191CB4" w:rsidRDefault="00191CB4" w:rsidP="00191CB4">
            <w:pPr>
              <w:spacing w:after="0" w:line="240" w:lineRule="auto"/>
              <w:jc w:val="center"/>
              <w:rPr>
                <w:rFonts w:ascii="Times New Roman" w:eastAsia="Times New Roman" w:hAnsi="Times New Roman" w:cs="Times New Roman"/>
                <w:color w:val="000000"/>
                <w:sz w:val="24"/>
                <w:szCs w:val="24"/>
                <w:lang w:val="en-US"/>
              </w:rPr>
            </w:pPr>
            <w:r w:rsidRPr="00191CB4">
              <w:rPr>
                <w:rFonts w:ascii="Times New Roman" w:eastAsia="Times New Roman" w:hAnsi="Times New Roman" w:cs="Times New Roman"/>
                <w:color w:val="000000"/>
                <w:sz w:val="24"/>
                <w:szCs w:val="24"/>
                <w:lang w:val="en-US"/>
              </w:rPr>
              <w:t>5.5.9. vėjo greitis iki 60 m/s;</w:t>
            </w:r>
          </w:p>
        </w:tc>
        <w:tc>
          <w:tcPr>
            <w:tcW w:w="1213" w:type="pct"/>
            <w:tcBorders>
              <w:top w:val="nil"/>
              <w:left w:val="nil"/>
              <w:bottom w:val="single" w:sz="4" w:space="0" w:color="auto"/>
              <w:right w:val="single" w:sz="4" w:space="0" w:color="auto"/>
            </w:tcBorders>
            <w:shd w:val="clear" w:color="auto" w:fill="auto"/>
            <w:vAlign w:val="center"/>
            <w:hideMark/>
          </w:tcPr>
          <w:p w14:paraId="5EFCC6DD" w14:textId="77777777" w:rsidR="00191CB4" w:rsidRPr="00191CB4" w:rsidRDefault="00191CB4" w:rsidP="00191CB4">
            <w:pPr>
              <w:spacing w:after="0" w:line="240" w:lineRule="auto"/>
              <w:jc w:val="center"/>
              <w:rPr>
                <w:rFonts w:ascii="Times New Roman" w:eastAsia="Times New Roman" w:hAnsi="Times New Roman" w:cs="Times New Roman"/>
                <w:color w:val="00B050"/>
                <w:sz w:val="24"/>
                <w:szCs w:val="24"/>
                <w:lang w:val="en-US"/>
              </w:rPr>
            </w:pPr>
            <w:r w:rsidRPr="00191CB4">
              <w:rPr>
                <w:rFonts w:ascii="Times New Roman" w:eastAsia="Times New Roman" w:hAnsi="Times New Roman" w:cs="Times New Roman"/>
                <w:color w:val="00B050"/>
                <w:sz w:val="24"/>
                <w:szCs w:val="24"/>
                <w:lang w:val="en-US"/>
              </w:rPr>
              <w:t>60 m/s</w:t>
            </w:r>
          </w:p>
        </w:tc>
        <w:tc>
          <w:tcPr>
            <w:tcW w:w="1213" w:type="pct"/>
            <w:tcBorders>
              <w:top w:val="nil"/>
              <w:left w:val="nil"/>
              <w:bottom w:val="single" w:sz="4" w:space="0" w:color="auto"/>
              <w:right w:val="single" w:sz="4" w:space="0" w:color="auto"/>
            </w:tcBorders>
            <w:shd w:val="clear" w:color="auto" w:fill="auto"/>
            <w:vAlign w:val="center"/>
            <w:hideMark/>
          </w:tcPr>
          <w:p w14:paraId="2265F915" w14:textId="220811E6" w:rsidR="00191CB4" w:rsidRPr="00191CB4" w:rsidRDefault="00191CB4" w:rsidP="00191CB4">
            <w:pPr>
              <w:spacing w:after="0" w:line="240" w:lineRule="auto"/>
              <w:jc w:val="center"/>
              <w:rPr>
                <w:rFonts w:ascii="Times New Roman" w:eastAsia="Times New Roman" w:hAnsi="Times New Roman" w:cs="Times New Roman"/>
                <w:color w:val="00B050"/>
                <w:sz w:val="24"/>
                <w:szCs w:val="24"/>
                <w:lang w:val="en-US"/>
              </w:rPr>
            </w:pPr>
            <w:r w:rsidRPr="00191CB4">
              <w:rPr>
                <w:rFonts w:ascii="Times New Roman" w:eastAsia="Times New Roman" w:hAnsi="Times New Roman" w:cs="Times New Roman"/>
                <w:color w:val="00B050"/>
                <w:sz w:val="24"/>
                <w:szCs w:val="24"/>
                <w:lang w:val="en-US"/>
              </w:rPr>
              <w:t>75</w:t>
            </w:r>
            <w:r w:rsidR="008D5613">
              <w:rPr>
                <w:rFonts w:ascii="Times New Roman" w:eastAsia="Times New Roman" w:hAnsi="Times New Roman" w:cs="Times New Roman"/>
                <w:color w:val="00B050"/>
                <w:sz w:val="24"/>
                <w:szCs w:val="24"/>
                <w:lang w:val="en-US"/>
              </w:rPr>
              <w:t xml:space="preserve"> </w:t>
            </w:r>
            <w:r w:rsidRPr="00191CB4">
              <w:rPr>
                <w:rFonts w:ascii="Times New Roman" w:eastAsia="Times New Roman" w:hAnsi="Times New Roman" w:cs="Times New Roman"/>
                <w:color w:val="00B050"/>
                <w:sz w:val="24"/>
                <w:szCs w:val="24"/>
                <w:lang w:val="en-US"/>
              </w:rPr>
              <w:t>m/s</w:t>
            </w:r>
          </w:p>
        </w:tc>
        <w:tc>
          <w:tcPr>
            <w:tcW w:w="1362" w:type="pct"/>
            <w:tcBorders>
              <w:top w:val="nil"/>
              <w:left w:val="nil"/>
              <w:bottom w:val="single" w:sz="4" w:space="0" w:color="auto"/>
              <w:right w:val="single" w:sz="4" w:space="0" w:color="auto"/>
            </w:tcBorders>
            <w:shd w:val="clear" w:color="auto" w:fill="auto"/>
            <w:vAlign w:val="center"/>
            <w:hideMark/>
          </w:tcPr>
          <w:p w14:paraId="3D116A94" w14:textId="77777777" w:rsidR="00191CB4" w:rsidRPr="00191CB4" w:rsidRDefault="00191CB4" w:rsidP="00191CB4">
            <w:pPr>
              <w:spacing w:after="0" w:line="240" w:lineRule="auto"/>
              <w:jc w:val="center"/>
              <w:rPr>
                <w:rFonts w:ascii="Times New Roman" w:eastAsia="Times New Roman" w:hAnsi="Times New Roman" w:cs="Times New Roman"/>
                <w:color w:val="00B050"/>
                <w:sz w:val="24"/>
                <w:szCs w:val="24"/>
                <w:lang w:val="en-US"/>
              </w:rPr>
            </w:pPr>
            <w:r w:rsidRPr="00191CB4">
              <w:rPr>
                <w:rFonts w:ascii="Times New Roman" w:eastAsia="Times New Roman" w:hAnsi="Times New Roman" w:cs="Times New Roman"/>
                <w:color w:val="00B050"/>
                <w:sz w:val="24"/>
                <w:szCs w:val="24"/>
                <w:lang w:val="en-US"/>
              </w:rPr>
              <w:t>60 m/s</w:t>
            </w:r>
          </w:p>
        </w:tc>
      </w:tr>
    </w:tbl>
    <w:p w14:paraId="3C4ABA9B" w14:textId="20A16472" w:rsidR="008D5613" w:rsidRDefault="008D5613" w:rsidP="00727B16">
      <w:pPr>
        <w:spacing w:after="0"/>
        <w:jc w:val="both"/>
        <w:rPr>
          <w:rFonts w:ascii="Times New Roman" w:hAnsi="Times New Roman" w:cs="Times New Roman"/>
          <w:sz w:val="24"/>
          <w:szCs w:val="24"/>
        </w:rPr>
      </w:pPr>
      <w:r>
        <w:rPr>
          <w:rFonts w:ascii="Times New Roman" w:hAnsi="Times New Roman" w:cs="Times New Roman"/>
          <w:sz w:val="24"/>
          <w:szCs w:val="24"/>
        </w:rPr>
        <w:tab/>
      </w:r>
    </w:p>
    <w:p w14:paraId="2CBC98A4" w14:textId="210A38F8" w:rsidR="00A46275" w:rsidRPr="00E21F9C" w:rsidRDefault="008D5613">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6. </w:t>
      </w:r>
      <w:r w:rsidR="00191CB4" w:rsidRPr="00191CB4">
        <w:rPr>
          <w:rFonts w:ascii="Times New Roman" w:hAnsi="Times New Roman" w:cs="Times New Roman"/>
          <w:sz w:val="24"/>
          <w:szCs w:val="24"/>
        </w:rPr>
        <w:t>Remiantis pateikiamais oficialiais gamintojų dokumentais</w:t>
      </w:r>
      <w:r w:rsidR="00DF60A8">
        <w:rPr>
          <w:rFonts w:ascii="Times New Roman" w:hAnsi="Times New Roman" w:cs="Times New Roman"/>
          <w:sz w:val="24"/>
          <w:szCs w:val="24"/>
        </w:rPr>
        <w:t xml:space="preserve"> užpildyta 1 lentelė</w:t>
      </w:r>
      <w:r w:rsidR="002E2023">
        <w:rPr>
          <w:rFonts w:ascii="Times New Roman" w:hAnsi="Times New Roman" w:cs="Times New Roman"/>
          <w:sz w:val="24"/>
          <w:szCs w:val="24"/>
        </w:rPr>
        <w:t xml:space="preserve"> „</w:t>
      </w:r>
      <w:r w:rsidR="002E2023" w:rsidRPr="00191CB4">
        <w:rPr>
          <w:rFonts w:ascii="Times New Roman" w:hAnsi="Times New Roman" w:cs="Times New Roman"/>
          <w:i/>
          <w:sz w:val="24"/>
          <w:szCs w:val="24"/>
        </w:rPr>
        <w:t>Palyginamieji RVR jutiklio techniniai duomenys pagal T</w:t>
      </w:r>
      <w:r w:rsidR="00EB55B1">
        <w:rPr>
          <w:rFonts w:ascii="Times New Roman" w:hAnsi="Times New Roman" w:cs="Times New Roman"/>
          <w:i/>
          <w:sz w:val="24"/>
          <w:szCs w:val="24"/>
        </w:rPr>
        <w:t>echninės specifikacijos</w:t>
      </w:r>
      <w:r w:rsidR="002E2023" w:rsidRPr="00191CB4">
        <w:rPr>
          <w:rFonts w:ascii="Times New Roman" w:hAnsi="Times New Roman" w:cs="Times New Roman"/>
          <w:i/>
          <w:sz w:val="24"/>
          <w:szCs w:val="24"/>
        </w:rPr>
        <w:t xml:space="preserve"> reikalavimus</w:t>
      </w:r>
      <w:r w:rsidR="002E2023">
        <w:rPr>
          <w:rFonts w:ascii="Times New Roman" w:hAnsi="Times New Roman" w:cs="Times New Roman"/>
          <w:sz w:val="24"/>
          <w:szCs w:val="24"/>
        </w:rPr>
        <w:t>“</w:t>
      </w:r>
      <w:r w:rsidR="00DF60A8">
        <w:rPr>
          <w:rFonts w:ascii="Times New Roman" w:hAnsi="Times New Roman" w:cs="Times New Roman"/>
          <w:sz w:val="24"/>
          <w:szCs w:val="24"/>
        </w:rPr>
        <w:t>, iš kurios matyti, kad dviejų gamintojų:</w:t>
      </w:r>
      <w:r w:rsidR="00191CB4" w:rsidRPr="00191CB4">
        <w:rPr>
          <w:rFonts w:ascii="Times New Roman" w:hAnsi="Times New Roman" w:cs="Times New Roman"/>
          <w:sz w:val="24"/>
          <w:szCs w:val="24"/>
        </w:rPr>
        <w:t xml:space="preserve"> </w:t>
      </w:r>
      <w:r w:rsidR="00191CB4" w:rsidRPr="00191CB4">
        <w:rPr>
          <w:rFonts w:ascii="Times New Roman" w:hAnsi="Times New Roman" w:cs="Times New Roman"/>
          <w:i/>
          <w:sz w:val="24"/>
          <w:szCs w:val="24"/>
        </w:rPr>
        <w:t>Vaisala LT31 ir Degreane Horizon TR30LED II</w:t>
      </w:r>
      <w:r w:rsidR="00191CB4" w:rsidRPr="00191CB4">
        <w:rPr>
          <w:rFonts w:ascii="Times New Roman" w:hAnsi="Times New Roman" w:cs="Times New Roman"/>
          <w:sz w:val="24"/>
          <w:szCs w:val="24"/>
        </w:rPr>
        <w:t xml:space="preserve"> jutikliai pilnai atitinka Perka</w:t>
      </w:r>
      <w:r w:rsidR="002E2023">
        <w:rPr>
          <w:rFonts w:ascii="Times New Roman" w:hAnsi="Times New Roman" w:cs="Times New Roman"/>
          <w:sz w:val="24"/>
          <w:szCs w:val="24"/>
        </w:rPr>
        <w:t xml:space="preserve">nčiosios organizacijos </w:t>
      </w:r>
      <w:r w:rsidR="005B16BC">
        <w:rPr>
          <w:rFonts w:ascii="Times New Roman" w:hAnsi="Times New Roman" w:cs="Times New Roman"/>
          <w:sz w:val="24"/>
          <w:szCs w:val="24"/>
        </w:rPr>
        <w:t>T</w:t>
      </w:r>
      <w:r w:rsidR="002E2023">
        <w:rPr>
          <w:rFonts w:ascii="Times New Roman" w:hAnsi="Times New Roman" w:cs="Times New Roman"/>
          <w:sz w:val="24"/>
          <w:szCs w:val="24"/>
        </w:rPr>
        <w:t>echninėje specifikacijoje nustatytus</w:t>
      </w:r>
      <w:r w:rsidR="00191CB4" w:rsidRPr="00191CB4">
        <w:rPr>
          <w:rFonts w:ascii="Times New Roman" w:hAnsi="Times New Roman" w:cs="Times New Roman"/>
          <w:sz w:val="24"/>
          <w:szCs w:val="24"/>
        </w:rPr>
        <w:t xml:space="preserve"> reikalavimus</w:t>
      </w:r>
      <w:r w:rsidR="002E2023">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1610E72E" w14:textId="18D65ECD" w:rsidR="00191CB4" w:rsidRPr="00191CB4" w:rsidRDefault="005E6F3E">
      <w:pPr>
        <w:spacing w:after="0"/>
        <w:ind w:firstLine="567"/>
        <w:jc w:val="both"/>
        <w:rPr>
          <w:rFonts w:ascii="Times New Roman" w:hAnsi="Times New Roman" w:cs="Times New Roman"/>
          <w:sz w:val="24"/>
          <w:szCs w:val="24"/>
        </w:rPr>
      </w:pPr>
      <w:r>
        <w:rPr>
          <w:rFonts w:ascii="Times New Roman" w:hAnsi="Times New Roman" w:cs="Times New Roman"/>
          <w:sz w:val="24"/>
          <w:szCs w:val="24"/>
        </w:rPr>
        <w:t>7</w:t>
      </w:r>
      <w:r w:rsidR="008D5613">
        <w:rPr>
          <w:rFonts w:ascii="Times New Roman" w:hAnsi="Times New Roman" w:cs="Times New Roman"/>
          <w:sz w:val="24"/>
          <w:szCs w:val="24"/>
        </w:rPr>
        <w:t xml:space="preserve">. </w:t>
      </w:r>
      <w:r w:rsidR="00E21F9C">
        <w:rPr>
          <w:rFonts w:ascii="Times New Roman" w:hAnsi="Times New Roman" w:cs="Times New Roman"/>
          <w:sz w:val="24"/>
          <w:szCs w:val="24"/>
        </w:rPr>
        <w:t>P</w:t>
      </w:r>
      <w:r w:rsidR="002E2023">
        <w:rPr>
          <w:rFonts w:ascii="Times New Roman" w:hAnsi="Times New Roman" w:cs="Times New Roman"/>
          <w:sz w:val="24"/>
          <w:szCs w:val="24"/>
        </w:rPr>
        <w:t>ažymėtina, kad</w:t>
      </w:r>
      <w:r w:rsidR="00E21F9C">
        <w:rPr>
          <w:rFonts w:ascii="Times New Roman" w:hAnsi="Times New Roman" w:cs="Times New Roman"/>
          <w:sz w:val="24"/>
          <w:szCs w:val="24"/>
        </w:rPr>
        <w:t>,</w:t>
      </w:r>
      <w:r w:rsidR="002E2023">
        <w:rPr>
          <w:rFonts w:ascii="Times New Roman" w:hAnsi="Times New Roman" w:cs="Times New Roman"/>
          <w:sz w:val="24"/>
          <w:szCs w:val="24"/>
        </w:rPr>
        <w:t xml:space="preserve"> </w:t>
      </w:r>
      <w:r w:rsidR="000E2935">
        <w:rPr>
          <w:rFonts w:ascii="Times New Roman" w:hAnsi="Times New Roman" w:cs="Times New Roman"/>
          <w:sz w:val="24"/>
          <w:szCs w:val="24"/>
        </w:rPr>
        <w:t>atsižvelgiant į Tiekėjo prašymą praėjusiame pirkime</w:t>
      </w:r>
      <w:r w:rsidR="00964A71">
        <w:rPr>
          <w:rFonts w:ascii="Times New Roman" w:hAnsi="Times New Roman" w:cs="Times New Roman"/>
          <w:sz w:val="24"/>
          <w:szCs w:val="24"/>
        </w:rPr>
        <w:t>, paskelbtame 2024 m. gruodžio 13 d.</w:t>
      </w:r>
      <w:r w:rsidR="002E2023">
        <w:rPr>
          <w:rFonts w:ascii="Times New Roman" w:hAnsi="Times New Roman" w:cs="Times New Roman"/>
          <w:sz w:val="24"/>
          <w:szCs w:val="24"/>
        </w:rPr>
        <w:t xml:space="preserve">, </w:t>
      </w:r>
      <w:r w:rsidR="000E2935">
        <w:rPr>
          <w:rFonts w:ascii="Times New Roman" w:hAnsi="Times New Roman" w:cs="Times New Roman"/>
          <w:sz w:val="24"/>
          <w:szCs w:val="24"/>
        </w:rPr>
        <w:t>buvo pakeistas</w:t>
      </w:r>
      <w:r w:rsidR="002E2023">
        <w:rPr>
          <w:rFonts w:ascii="Times New Roman" w:hAnsi="Times New Roman" w:cs="Times New Roman"/>
          <w:sz w:val="24"/>
          <w:szCs w:val="24"/>
        </w:rPr>
        <w:t xml:space="preserve"> </w:t>
      </w:r>
      <w:r w:rsidR="000E2935">
        <w:rPr>
          <w:rFonts w:ascii="Times New Roman" w:hAnsi="Times New Roman" w:cs="Times New Roman"/>
          <w:sz w:val="24"/>
          <w:szCs w:val="24"/>
        </w:rPr>
        <w:t>T</w:t>
      </w:r>
      <w:r w:rsidR="00E21F9C">
        <w:rPr>
          <w:rFonts w:ascii="Times New Roman" w:hAnsi="Times New Roman" w:cs="Times New Roman"/>
          <w:sz w:val="24"/>
          <w:szCs w:val="24"/>
        </w:rPr>
        <w:t>echninės specifikacijos</w:t>
      </w:r>
      <w:r w:rsidR="000E2935">
        <w:rPr>
          <w:rFonts w:ascii="Times New Roman" w:hAnsi="Times New Roman" w:cs="Times New Roman"/>
          <w:sz w:val="24"/>
          <w:szCs w:val="24"/>
        </w:rPr>
        <w:t xml:space="preserve"> </w:t>
      </w:r>
      <w:r w:rsidR="002E2023">
        <w:rPr>
          <w:rFonts w:ascii="Times New Roman" w:hAnsi="Times New Roman" w:cs="Times New Roman"/>
          <w:sz w:val="24"/>
          <w:szCs w:val="24"/>
        </w:rPr>
        <w:t xml:space="preserve">27.5.2 </w:t>
      </w:r>
      <w:r w:rsidR="005B16BC">
        <w:rPr>
          <w:rFonts w:ascii="Times New Roman" w:hAnsi="Times New Roman" w:cs="Times New Roman"/>
          <w:sz w:val="24"/>
          <w:szCs w:val="24"/>
        </w:rPr>
        <w:t>pa</w:t>
      </w:r>
      <w:r w:rsidR="002E2023">
        <w:rPr>
          <w:rFonts w:ascii="Times New Roman" w:hAnsi="Times New Roman" w:cs="Times New Roman"/>
          <w:sz w:val="24"/>
          <w:szCs w:val="24"/>
        </w:rPr>
        <w:t>pun</w:t>
      </w:r>
      <w:r w:rsidR="005B16BC">
        <w:rPr>
          <w:rFonts w:ascii="Times New Roman" w:hAnsi="Times New Roman" w:cs="Times New Roman"/>
          <w:sz w:val="24"/>
          <w:szCs w:val="24"/>
        </w:rPr>
        <w:t>kčio</w:t>
      </w:r>
      <w:r w:rsidR="002E2023">
        <w:rPr>
          <w:rFonts w:ascii="Times New Roman" w:hAnsi="Times New Roman" w:cs="Times New Roman"/>
          <w:sz w:val="24"/>
          <w:szCs w:val="24"/>
        </w:rPr>
        <w:t xml:space="preserve"> reikalavimas</w:t>
      </w:r>
      <w:r w:rsidR="00E21F9C">
        <w:rPr>
          <w:rFonts w:ascii="Times New Roman" w:hAnsi="Times New Roman" w:cs="Times New Roman"/>
          <w:sz w:val="24"/>
          <w:szCs w:val="24"/>
        </w:rPr>
        <w:t xml:space="preserve">: </w:t>
      </w:r>
      <w:r w:rsidR="000E2935">
        <w:rPr>
          <w:rFonts w:ascii="Times New Roman" w:hAnsi="Times New Roman" w:cs="Times New Roman"/>
          <w:sz w:val="24"/>
          <w:szCs w:val="24"/>
        </w:rPr>
        <w:t>„</w:t>
      </w:r>
      <w:r w:rsidR="002E2023" w:rsidRPr="00BE6D7A">
        <w:rPr>
          <w:rFonts w:ascii="Times New Roman" w:eastAsia="Times New Roman" w:hAnsi="Times New Roman" w:cs="Times New Roman"/>
          <w:i/>
          <w:color w:val="000000"/>
          <w:sz w:val="24"/>
          <w:szCs w:val="24"/>
          <w:bdr w:val="nil"/>
        </w:rPr>
        <w:t xml:space="preserve">sistema turi būti pateikiama </w:t>
      </w:r>
      <w:r w:rsidR="002E2023" w:rsidRPr="00727B16">
        <w:rPr>
          <w:rFonts w:ascii="Times New Roman" w:eastAsia="Times New Roman" w:hAnsi="Times New Roman" w:cs="Times New Roman"/>
          <w:i/>
          <w:color w:val="000000"/>
          <w:sz w:val="24"/>
          <w:szCs w:val="24"/>
          <w:bdr w:val="nil"/>
        </w:rPr>
        <w:t>su to paties gamintojo</w:t>
      </w:r>
      <w:r w:rsidR="002E2023" w:rsidRPr="00BE6D7A">
        <w:rPr>
          <w:rFonts w:ascii="Times New Roman" w:eastAsia="Times New Roman" w:hAnsi="Times New Roman" w:cs="Times New Roman"/>
          <w:i/>
          <w:color w:val="000000"/>
          <w:sz w:val="24"/>
          <w:szCs w:val="24"/>
          <w:bdr w:val="nil"/>
        </w:rPr>
        <w:t xml:space="preserve"> programine įranga RVR apskaičiavimui iš trijų jutiklių pozicijų</w:t>
      </w:r>
      <w:r w:rsidR="000E2935">
        <w:rPr>
          <w:rFonts w:ascii="Times New Roman" w:eastAsia="Times New Roman" w:hAnsi="Times New Roman" w:cs="Times New Roman"/>
          <w:i/>
          <w:color w:val="000000"/>
          <w:sz w:val="24"/>
          <w:szCs w:val="24"/>
          <w:bdr w:val="nil"/>
        </w:rPr>
        <w:t xml:space="preserve">“ </w:t>
      </w:r>
      <w:r w:rsidR="000E2935">
        <w:rPr>
          <w:rFonts w:ascii="Times New Roman" w:eastAsia="Times New Roman" w:hAnsi="Times New Roman" w:cs="Times New Roman"/>
          <w:color w:val="000000"/>
          <w:sz w:val="24"/>
          <w:szCs w:val="24"/>
          <w:bdr w:val="nil"/>
        </w:rPr>
        <w:t xml:space="preserve">ir šiame pirkime tiekėjai gali </w:t>
      </w:r>
      <w:r w:rsidR="00DE461A">
        <w:rPr>
          <w:rFonts w:ascii="Times New Roman" w:eastAsia="Times New Roman" w:hAnsi="Times New Roman" w:cs="Times New Roman"/>
          <w:color w:val="000000"/>
          <w:sz w:val="24"/>
          <w:szCs w:val="24"/>
          <w:bdr w:val="nil"/>
        </w:rPr>
        <w:t xml:space="preserve">dalyvauti, </w:t>
      </w:r>
      <w:r w:rsidR="000E2935">
        <w:rPr>
          <w:rFonts w:ascii="Times New Roman" w:eastAsia="Times New Roman" w:hAnsi="Times New Roman" w:cs="Times New Roman"/>
          <w:color w:val="000000"/>
          <w:sz w:val="24"/>
          <w:szCs w:val="24"/>
          <w:bdr w:val="nil"/>
        </w:rPr>
        <w:t>siūly</w:t>
      </w:r>
      <w:r w:rsidR="00DE461A">
        <w:rPr>
          <w:rFonts w:ascii="Times New Roman" w:eastAsia="Times New Roman" w:hAnsi="Times New Roman" w:cs="Times New Roman"/>
          <w:color w:val="000000"/>
          <w:sz w:val="24"/>
          <w:szCs w:val="24"/>
          <w:bdr w:val="nil"/>
        </w:rPr>
        <w:t xml:space="preserve">dami </w:t>
      </w:r>
      <w:r w:rsidR="00E75B94">
        <w:rPr>
          <w:rFonts w:ascii="Times New Roman" w:eastAsia="Times New Roman" w:hAnsi="Times New Roman" w:cs="Times New Roman"/>
          <w:color w:val="000000"/>
          <w:sz w:val="24"/>
          <w:szCs w:val="24"/>
          <w:bdr w:val="nil"/>
        </w:rPr>
        <w:t>meteorologinę įrangą, su kito gamintojo, T</w:t>
      </w:r>
      <w:r w:rsidR="00E21F9C">
        <w:rPr>
          <w:rFonts w:ascii="Times New Roman" w:eastAsia="Times New Roman" w:hAnsi="Times New Roman" w:cs="Times New Roman"/>
          <w:color w:val="000000"/>
          <w:sz w:val="24"/>
          <w:szCs w:val="24"/>
          <w:bdr w:val="nil"/>
        </w:rPr>
        <w:t>echninės specifikacijos</w:t>
      </w:r>
      <w:r w:rsidR="00E75B94">
        <w:rPr>
          <w:rFonts w:ascii="Times New Roman" w:eastAsia="Times New Roman" w:hAnsi="Times New Roman" w:cs="Times New Roman"/>
          <w:color w:val="000000"/>
          <w:sz w:val="24"/>
          <w:szCs w:val="24"/>
          <w:bdr w:val="nil"/>
        </w:rPr>
        <w:t xml:space="preserve"> reikalavimus</w:t>
      </w:r>
      <w:r w:rsidR="006E0C2D">
        <w:rPr>
          <w:rFonts w:ascii="Times New Roman" w:eastAsia="Times New Roman" w:hAnsi="Times New Roman" w:cs="Times New Roman"/>
          <w:color w:val="000000"/>
          <w:sz w:val="24"/>
          <w:szCs w:val="24"/>
          <w:bdr w:val="nil"/>
        </w:rPr>
        <w:t xml:space="preserve"> atitin</w:t>
      </w:r>
      <w:r w:rsidR="00DE461A">
        <w:rPr>
          <w:rFonts w:ascii="Times New Roman" w:eastAsia="Times New Roman" w:hAnsi="Times New Roman" w:cs="Times New Roman"/>
          <w:color w:val="000000"/>
          <w:sz w:val="24"/>
          <w:szCs w:val="24"/>
          <w:bdr w:val="nil"/>
        </w:rPr>
        <w:t>kanči</w:t>
      </w:r>
      <w:r w:rsidR="00E75B94">
        <w:rPr>
          <w:rFonts w:ascii="Times New Roman" w:eastAsia="Times New Roman" w:hAnsi="Times New Roman" w:cs="Times New Roman"/>
          <w:color w:val="000000"/>
          <w:sz w:val="24"/>
          <w:szCs w:val="24"/>
          <w:bdr w:val="nil"/>
        </w:rPr>
        <w:t>ais</w:t>
      </w:r>
      <w:r w:rsidR="00DE461A">
        <w:rPr>
          <w:rFonts w:ascii="Times New Roman" w:eastAsia="Times New Roman" w:hAnsi="Times New Roman" w:cs="Times New Roman"/>
          <w:color w:val="000000"/>
          <w:sz w:val="24"/>
          <w:szCs w:val="24"/>
          <w:bdr w:val="nil"/>
        </w:rPr>
        <w:t xml:space="preserve"> </w:t>
      </w:r>
      <w:r w:rsidR="00E75B94">
        <w:rPr>
          <w:rFonts w:ascii="Times New Roman" w:eastAsia="Times New Roman" w:hAnsi="Times New Roman" w:cs="Times New Roman"/>
          <w:color w:val="000000"/>
          <w:sz w:val="24"/>
          <w:szCs w:val="24"/>
          <w:bdr w:val="nil"/>
        </w:rPr>
        <w:t>jutikliais</w:t>
      </w:r>
      <w:r w:rsidR="0003006E">
        <w:rPr>
          <w:rFonts w:ascii="Times New Roman" w:eastAsia="Times New Roman" w:hAnsi="Times New Roman" w:cs="Times New Roman"/>
          <w:color w:val="000000"/>
          <w:sz w:val="24"/>
          <w:szCs w:val="24"/>
          <w:bdr w:val="nil"/>
        </w:rPr>
        <w:t xml:space="preserve">, pvz. </w:t>
      </w:r>
      <w:r w:rsidR="00796B50" w:rsidRPr="00191CB4">
        <w:rPr>
          <w:rFonts w:ascii="Times New Roman" w:hAnsi="Times New Roman" w:cs="Times New Roman"/>
          <w:sz w:val="24"/>
          <w:szCs w:val="24"/>
        </w:rPr>
        <w:t>Vaisala LT31 arba Degreane Horizon TR30LED II, kurie pilnai atitinka „Pagrindinio kilimo ir tūpimo tako meteorologinės sistemos atnaujinimas“ pirkimo Techninės specifikacijos reikalavimus.</w:t>
      </w:r>
      <w:r>
        <w:rPr>
          <w:rFonts w:ascii="Times New Roman" w:hAnsi="Times New Roman" w:cs="Times New Roman"/>
          <w:sz w:val="24"/>
          <w:szCs w:val="24"/>
        </w:rPr>
        <w:t xml:space="preserve"> </w:t>
      </w:r>
      <w:r>
        <w:rPr>
          <w:rFonts w:ascii="Times New Roman" w:hAnsi="Times New Roman" w:cs="Times New Roman"/>
          <w:color w:val="000000"/>
          <w:sz w:val="24"/>
          <w:szCs w:val="24"/>
          <w:shd w:val="clear" w:color="auto" w:fill="FFFFFF"/>
        </w:rPr>
        <w:t xml:space="preserve">Atkreiptinas dėmesys, kad teismų praktikoje laikomasi pozicijos, kad, </w:t>
      </w:r>
      <w:r w:rsidRPr="00E21F9C">
        <w:rPr>
          <w:rFonts w:ascii="Times New Roman" w:hAnsi="Times New Roman" w:cs="Times New Roman"/>
          <w:color w:val="000000"/>
          <w:sz w:val="24"/>
          <w:szCs w:val="24"/>
          <w:shd w:val="clear" w:color="auto" w:fill="FFFFFF"/>
        </w:rPr>
        <w:t>v</w:t>
      </w:r>
      <w:r w:rsidRPr="003919A6">
        <w:rPr>
          <w:rFonts w:ascii="Times New Roman" w:hAnsi="Times New Roman" w:cs="Times New Roman"/>
          <w:color w:val="000000"/>
          <w:sz w:val="24"/>
          <w:szCs w:val="24"/>
          <w:shd w:val="clear" w:color="auto" w:fill="FFFFFF"/>
        </w:rPr>
        <w:t xml:space="preserve">adovaujantis nediskriminavimo principu perkančiajai organizacijai </w:t>
      </w:r>
      <w:r>
        <w:rPr>
          <w:rFonts w:ascii="Times New Roman" w:hAnsi="Times New Roman" w:cs="Times New Roman"/>
          <w:color w:val="000000"/>
          <w:sz w:val="24"/>
          <w:szCs w:val="24"/>
          <w:shd w:val="clear" w:color="auto" w:fill="FFFFFF"/>
        </w:rPr>
        <w:t xml:space="preserve">draudžiama </w:t>
      </w:r>
      <w:r w:rsidRPr="003919A6">
        <w:rPr>
          <w:rFonts w:ascii="Times New Roman" w:hAnsi="Times New Roman" w:cs="Times New Roman"/>
          <w:color w:val="000000"/>
          <w:sz w:val="24"/>
          <w:szCs w:val="24"/>
          <w:shd w:val="clear" w:color="auto" w:fill="FFFFFF"/>
        </w:rPr>
        <w:t>pirkimo dokumentuose nustatyti tokias sąlygas ir reikalavimus, kurie suteiktų galimybę pirkime dalyvauti tik konkrečiam tiekėjui ar keliems tiekėjams, ir apribojant kitų potencialių tiekėjų dalyvavimą (</w:t>
      </w:r>
      <w:r w:rsidRPr="003919A6">
        <w:rPr>
          <w:rFonts w:ascii="Times New Roman" w:hAnsi="Times New Roman" w:cs="Times New Roman"/>
          <w:i/>
          <w:color w:val="000000"/>
          <w:sz w:val="24"/>
          <w:szCs w:val="24"/>
          <w:shd w:val="clear" w:color="auto" w:fill="FFFFFF"/>
        </w:rPr>
        <w:t>Lietuvos Aukščiausiojo Teismo 2011 m. gruodžio 14 d. nutartis civilinėje byloje Nr. 3K-3-507/2011</w:t>
      </w:r>
      <w:r w:rsidRPr="003919A6">
        <w:rPr>
          <w:rFonts w:ascii="Times New Roman" w:hAnsi="Times New Roman" w:cs="Times New Roman"/>
          <w:color w:val="000000"/>
          <w:sz w:val="24"/>
          <w:szCs w:val="24"/>
          <w:shd w:val="clear" w:color="auto" w:fill="FFFFFF"/>
        </w:rPr>
        <w:t>).</w:t>
      </w:r>
      <w:r>
        <w:rPr>
          <w:rFonts w:ascii="Times New Roman" w:hAnsi="Times New Roman" w:cs="Times New Roman"/>
          <w:sz w:val="24"/>
          <w:szCs w:val="24"/>
        </w:rPr>
        <w:t xml:space="preserve"> </w:t>
      </w:r>
      <w:r w:rsidR="00E21F9C">
        <w:rPr>
          <w:rFonts w:ascii="Times New Roman" w:hAnsi="Times New Roman" w:cs="Times New Roman"/>
          <w:sz w:val="24"/>
          <w:szCs w:val="24"/>
        </w:rPr>
        <w:t xml:space="preserve">Atsižvelgiant į tai, </w:t>
      </w:r>
      <w:r w:rsidR="00796B50">
        <w:rPr>
          <w:rFonts w:ascii="Times New Roman" w:hAnsi="Times New Roman" w:cs="Times New Roman"/>
          <w:sz w:val="24"/>
          <w:szCs w:val="24"/>
        </w:rPr>
        <w:t xml:space="preserve">Tiekėjas nėra teisus, kad Perkančioji organizacija </w:t>
      </w:r>
      <w:r w:rsidR="00796B50">
        <w:rPr>
          <w:rFonts w:ascii="Times New Roman" w:eastAsia="Times New Roman" w:hAnsi="Times New Roman" w:cs="Times New Roman"/>
          <w:sz w:val="24"/>
          <w:szCs w:val="24"/>
          <w:bdr w:val="nil"/>
        </w:rPr>
        <w:t xml:space="preserve">5.5.10 </w:t>
      </w:r>
      <w:r w:rsidR="005B16BC">
        <w:rPr>
          <w:rFonts w:ascii="Times New Roman" w:eastAsia="Times New Roman" w:hAnsi="Times New Roman" w:cs="Times New Roman"/>
          <w:sz w:val="24"/>
          <w:szCs w:val="24"/>
          <w:bdr w:val="nil"/>
        </w:rPr>
        <w:t>pa</w:t>
      </w:r>
      <w:r w:rsidR="00796B50">
        <w:rPr>
          <w:rFonts w:ascii="Times New Roman" w:eastAsia="Times New Roman" w:hAnsi="Times New Roman" w:cs="Times New Roman"/>
          <w:sz w:val="24"/>
          <w:szCs w:val="24"/>
          <w:bdr w:val="nil"/>
        </w:rPr>
        <w:t>punk</w:t>
      </w:r>
      <w:r w:rsidR="005B16BC">
        <w:rPr>
          <w:rFonts w:ascii="Times New Roman" w:eastAsia="Times New Roman" w:hAnsi="Times New Roman" w:cs="Times New Roman"/>
          <w:sz w:val="24"/>
          <w:szCs w:val="24"/>
          <w:bdr w:val="nil"/>
        </w:rPr>
        <w:t>čio</w:t>
      </w:r>
      <w:r w:rsidR="00796B50">
        <w:rPr>
          <w:rFonts w:ascii="Times New Roman" w:eastAsia="Times New Roman" w:hAnsi="Times New Roman" w:cs="Times New Roman"/>
          <w:sz w:val="24"/>
          <w:szCs w:val="24"/>
          <w:bdr w:val="nil"/>
        </w:rPr>
        <w:t xml:space="preserve"> nuostata </w:t>
      </w:r>
      <w:r w:rsidR="00191CB4" w:rsidRPr="00191CB4">
        <w:rPr>
          <w:rFonts w:ascii="Times New Roman" w:hAnsi="Times New Roman" w:cs="Times New Roman"/>
          <w:sz w:val="24"/>
          <w:szCs w:val="24"/>
        </w:rPr>
        <w:t>riboja konkurenciją</w:t>
      </w:r>
      <w:r w:rsidR="00796B50">
        <w:rPr>
          <w:rFonts w:ascii="Times New Roman" w:hAnsi="Times New Roman" w:cs="Times New Roman"/>
          <w:sz w:val="24"/>
          <w:szCs w:val="24"/>
        </w:rPr>
        <w:t xml:space="preserve"> ar</w:t>
      </w:r>
      <w:r w:rsidR="00191CB4" w:rsidRPr="00191CB4">
        <w:rPr>
          <w:rFonts w:ascii="Times New Roman" w:hAnsi="Times New Roman" w:cs="Times New Roman"/>
          <w:sz w:val="24"/>
          <w:szCs w:val="24"/>
        </w:rPr>
        <w:t xml:space="preserve"> stengiasi eliminuoti </w:t>
      </w:r>
      <w:r w:rsidR="00843351">
        <w:rPr>
          <w:rFonts w:ascii="Times New Roman" w:hAnsi="Times New Roman" w:cs="Times New Roman"/>
          <w:sz w:val="24"/>
          <w:szCs w:val="24"/>
        </w:rPr>
        <w:t>Tiekėjo</w:t>
      </w:r>
      <w:r w:rsidR="00191CB4" w:rsidRPr="00191CB4">
        <w:rPr>
          <w:rFonts w:ascii="Times New Roman" w:hAnsi="Times New Roman" w:cs="Times New Roman"/>
          <w:sz w:val="24"/>
          <w:szCs w:val="24"/>
        </w:rPr>
        <w:t xml:space="preserve"> dalyvavimą 2025 m. kovo 3 d. paskelbtame konkurse</w:t>
      </w:r>
      <w:r>
        <w:rPr>
          <w:rFonts w:ascii="Times New Roman" w:hAnsi="Times New Roman" w:cs="Times New Roman"/>
          <w:sz w:val="24"/>
          <w:szCs w:val="24"/>
        </w:rPr>
        <w:t>, nes, priešingai negu nurodo Tiekėjas, Pirkimo techniniai reikalavimai nėra suformuoti konkrečiam tiekėjui</w:t>
      </w:r>
      <w:r w:rsidR="00191CB4" w:rsidRPr="00191CB4">
        <w:rPr>
          <w:rFonts w:ascii="Times New Roman" w:hAnsi="Times New Roman" w:cs="Times New Roman"/>
          <w:sz w:val="24"/>
          <w:szCs w:val="24"/>
        </w:rPr>
        <w:t xml:space="preserve">. </w:t>
      </w:r>
    </w:p>
    <w:p w14:paraId="6476D13F" w14:textId="51F174B7" w:rsidR="009A14D8" w:rsidRPr="009A14D8" w:rsidRDefault="005E6F3E" w:rsidP="009A14D8">
      <w:pPr>
        <w:spacing w:after="0"/>
        <w:ind w:firstLine="720"/>
        <w:jc w:val="both"/>
        <w:rPr>
          <w:rFonts w:ascii="Times New Roman" w:hAnsi="Times New Roman" w:cs="Times New Roman"/>
          <w:sz w:val="24"/>
          <w:szCs w:val="24"/>
        </w:rPr>
      </w:pPr>
      <w:r>
        <w:rPr>
          <w:rFonts w:ascii="Times New Roman" w:eastAsia="Times New Roman" w:hAnsi="Times New Roman" w:cs="Times New Roman"/>
          <w:sz w:val="24"/>
          <w:szCs w:val="24"/>
        </w:rPr>
        <w:t>8</w:t>
      </w:r>
      <w:r w:rsidR="008D5613">
        <w:rPr>
          <w:rFonts w:ascii="Times New Roman" w:eastAsia="Times New Roman" w:hAnsi="Times New Roman" w:cs="Times New Roman"/>
          <w:sz w:val="24"/>
          <w:szCs w:val="24"/>
        </w:rPr>
        <w:t xml:space="preserve">. </w:t>
      </w:r>
      <w:r w:rsidR="00131BEA">
        <w:rPr>
          <w:rFonts w:ascii="Times New Roman" w:eastAsia="Times New Roman" w:hAnsi="Times New Roman" w:cs="Times New Roman"/>
          <w:sz w:val="24"/>
          <w:szCs w:val="24"/>
        </w:rPr>
        <w:t xml:space="preserve">Atsakant į Tiekėjo teiginį, </w:t>
      </w:r>
      <w:r w:rsidR="00131BEA" w:rsidRPr="00F549FC">
        <w:rPr>
          <w:rFonts w:ascii="Times New Roman" w:eastAsia="Times New Roman" w:hAnsi="Times New Roman" w:cs="Times New Roman"/>
          <w:sz w:val="24"/>
          <w:szCs w:val="24"/>
        </w:rPr>
        <w:t xml:space="preserve">kad </w:t>
      </w:r>
      <w:r w:rsidR="00191CB4" w:rsidRPr="00F549FC">
        <w:rPr>
          <w:rFonts w:ascii="Times New Roman" w:hAnsi="Times New Roman" w:cs="Times New Roman"/>
          <w:sz w:val="24"/>
          <w:szCs w:val="24"/>
        </w:rPr>
        <w:t>T</w:t>
      </w:r>
      <w:r w:rsidR="00E21F9C" w:rsidRPr="00F549FC">
        <w:rPr>
          <w:rFonts w:ascii="Times New Roman" w:hAnsi="Times New Roman" w:cs="Times New Roman"/>
          <w:sz w:val="24"/>
          <w:szCs w:val="24"/>
        </w:rPr>
        <w:t>echninės specifikacijos</w:t>
      </w:r>
      <w:r w:rsidR="00191CB4" w:rsidRPr="00F549FC">
        <w:rPr>
          <w:rFonts w:ascii="Times New Roman" w:hAnsi="Times New Roman" w:cs="Times New Roman"/>
          <w:sz w:val="24"/>
          <w:szCs w:val="24"/>
        </w:rPr>
        <w:t xml:space="preserve"> 5.5.10 p</w:t>
      </w:r>
      <w:r w:rsidR="005B16BC" w:rsidRPr="00F549FC">
        <w:rPr>
          <w:rFonts w:ascii="Times New Roman" w:hAnsi="Times New Roman" w:cs="Times New Roman"/>
          <w:sz w:val="24"/>
          <w:szCs w:val="24"/>
        </w:rPr>
        <w:t>apunkčio</w:t>
      </w:r>
      <w:r w:rsidR="00191CB4" w:rsidRPr="00F549FC">
        <w:rPr>
          <w:rFonts w:ascii="Times New Roman" w:hAnsi="Times New Roman" w:cs="Times New Roman"/>
          <w:sz w:val="24"/>
          <w:szCs w:val="24"/>
        </w:rPr>
        <w:t xml:space="preserve"> reikalavimas „</w:t>
      </w:r>
      <w:r w:rsidR="00191CB4" w:rsidRPr="00F549FC">
        <w:rPr>
          <w:rFonts w:ascii="Times New Roman" w:hAnsi="Times New Roman" w:cs="Times New Roman"/>
          <w:i/>
          <w:sz w:val="24"/>
          <w:szCs w:val="24"/>
        </w:rPr>
        <w:t>transmisometras turi būti su apsaugine nu</w:t>
      </w:r>
      <w:r w:rsidR="00FE4138" w:rsidRPr="00F549FC">
        <w:rPr>
          <w:rFonts w:ascii="Times New Roman" w:hAnsi="Times New Roman" w:cs="Times New Roman"/>
          <w:i/>
          <w:sz w:val="24"/>
          <w:szCs w:val="24"/>
        </w:rPr>
        <w:t>pūt</w:t>
      </w:r>
      <w:r w:rsidR="00191CB4" w:rsidRPr="00F549FC">
        <w:rPr>
          <w:rFonts w:ascii="Times New Roman" w:hAnsi="Times New Roman" w:cs="Times New Roman"/>
          <w:i/>
          <w:sz w:val="24"/>
          <w:szCs w:val="24"/>
        </w:rPr>
        <w:t>imo funkcija</w:t>
      </w:r>
      <w:r w:rsidR="00191CB4" w:rsidRPr="00F549FC">
        <w:rPr>
          <w:rFonts w:ascii="Times New Roman" w:hAnsi="Times New Roman" w:cs="Times New Roman"/>
          <w:sz w:val="24"/>
          <w:szCs w:val="24"/>
        </w:rPr>
        <w:t xml:space="preserve">“ – </w:t>
      </w:r>
      <w:r w:rsidR="00131BEA" w:rsidRPr="00F549FC">
        <w:rPr>
          <w:rFonts w:ascii="Times New Roman" w:hAnsi="Times New Roman" w:cs="Times New Roman"/>
          <w:sz w:val="24"/>
          <w:szCs w:val="24"/>
        </w:rPr>
        <w:t>yra</w:t>
      </w:r>
      <w:r w:rsidR="00191CB4" w:rsidRPr="00F549FC">
        <w:rPr>
          <w:rFonts w:ascii="Times New Roman" w:hAnsi="Times New Roman" w:cs="Times New Roman"/>
          <w:sz w:val="24"/>
          <w:szCs w:val="24"/>
        </w:rPr>
        <w:t xml:space="preserve"> konkretus procesas, </w:t>
      </w:r>
      <w:r w:rsidR="00131BEA" w:rsidRPr="00F549FC">
        <w:rPr>
          <w:rFonts w:ascii="Times New Roman" w:hAnsi="Times New Roman" w:cs="Times New Roman"/>
          <w:sz w:val="24"/>
          <w:szCs w:val="24"/>
        </w:rPr>
        <w:t>Perkančioji organizacija pažymi, kad tai</w:t>
      </w:r>
      <w:r w:rsidR="00191CB4" w:rsidRPr="00F549FC">
        <w:rPr>
          <w:rFonts w:ascii="Times New Roman" w:hAnsi="Times New Roman" w:cs="Times New Roman"/>
          <w:sz w:val="24"/>
          <w:szCs w:val="24"/>
        </w:rPr>
        <w:t xml:space="preserve"> tik daviklio funkcija, kuri nusako, kaip turi būti pasiektas konkretus reikalavimas lęšio užterštumo maži</w:t>
      </w:r>
      <w:r w:rsidR="00191CB4" w:rsidRPr="00191CB4">
        <w:rPr>
          <w:rFonts w:ascii="Times New Roman" w:hAnsi="Times New Roman" w:cs="Times New Roman"/>
          <w:sz w:val="24"/>
          <w:szCs w:val="24"/>
        </w:rPr>
        <w:t xml:space="preserve">nimui. </w:t>
      </w:r>
      <w:r w:rsidR="009A14D8" w:rsidRPr="009A14D8">
        <w:rPr>
          <w:rFonts w:ascii="Times New Roman" w:hAnsi="Times New Roman" w:cs="Times New Roman"/>
          <w:sz w:val="24"/>
          <w:szCs w:val="24"/>
        </w:rPr>
        <w:t>Pažymėtina, kad Perkančioji organizacija nustatė reikalavimą, būdingą daugiau kaip vieno gamintojo jutikliui, todėl šis reikalavimas negali būti traktu</w:t>
      </w:r>
      <w:r w:rsidR="00E67107">
        <w:rPr>
          <w:rFonts w:ascii="Times New Roman" w:hAnsi="Times New Roman" w:cs="Times New Roman"/>
          <w:sz w:val="24"/>
          <w:szCs w:val="24"/>
        </w:rPr>
        <w:t xml:space="preserve">ojamas konkrečiam gamintojui, </w:t>
      </w:r>
      <w:r w:rsidR="009A14D8" w:rsidRPr="009A14D8">
        <w:rPr>
          <w:rFonts w:ascii="Times New Roman" w:hAnsi="Times New Roman" w:cs="Times New Roman"/>
          <w:sz w:val="24"/>
          <w:szCs w:val="24"/>
        </w:rPr>
        <w:t>t. y. Techninės specifikacijos reikalavimus atitiktų ne tik UAB „</w:t>
      </w:r>
      <w:r w:rsidR="00843351">
        <w:rPr>
          <w:rFonts w:ascii="Times New Roman" w:hAnsi="Times New Roman" w:cs="Times New Roman"/>
          <w:sz w:val="24"/>
          <w:szCs w:val="24"/>
        </w:rPr>
        <w:t>X</w:t>
      </w:r>
      <w:r w:rsidR="009A14D8" w:rsidRPr="009A14D8">
        <w:rPr>
          <w:rFonts w:ascii="Times New Roman" w:hAnsi="Times New Roman" w:cs="Times New Roman"/>
          <w:sz w:val="24"/>
          <w:szCs w:val="24"/>
        </w:rPr>
        <w:t>“ atstovaujamo gamintojo Vaisala LT31 jutiklis, bet Degreane Horizon TR30LED II ir kt. Atkreiptinas dėmesys, kad Perkančioji organizacija, prieš pradedant vykdyti pirkimo procedūras atliko rinkos analizę, kuriuos metu nustatė, kad rinkoje yra daugiau nei vienas gamintojas ir daugiau nei vienas tiekėjas tarpininkaujantis su gamintojais galintis pasiūlyti Techninės specifikacijos reikalavimus atitinkančias prekes.</w:t>
      </w:r>
      <w:bookmarkStart w:id="0" w:name="_GoBack"/>
      <w:bookmarkEnd w:id="0"/>
    </w:p>
    <w:p w14:paraId="1077CF84" w14:textId="3DFA8AD2" w:rsidR="008D5613" w:rsidRPr="008D5613" w:rsidRDefault="005E6F3E" w:rsidP="00727B16">
      <w:pPr>
        <w:spacing w:after="0"/>
        <w:ind w:firstLine="720"/>
        <w:jc w:val="both"/>
        <w:rPr>
          <w:rFonts w:ascii="Times New Roman" w:hAnsi="Times New Roman" w:cs="Times New Roman"/>
          <w:sz w:val="24"/>
          <w:szCs w:val="24"/>
        </w:rPr>
      </w:pPr>
      <w:r>
        <w:rPr>
          <w:rFonts w:ascii="Times New Roman" w:hAnsi="Times New Roman" w:cs="Times New Roman"/>
          <w:sz w:val="24"/>
          <w:szCs w:val="24"/>
        </w:rPr>
        <w:t>9</w:t>
      </w:r>
      <w:r w:rsidR="008D5613">
        <w:rPr>
          <w:rFonts w:ascii="Times New Roman" w:hAnsi="Times New Roman" w:cs="Times New Roman"/>
          <w:sz w:val="24"/>
          <w:szCs w:val="24"/>
        </w:rPr>
        <w:t xml:space="preserve">. </w:t>
      </w:r>
      <w:r w:rsidR="00A46275" w:rsidRPr="00727B16">
        <w:rPr>
          <w:rFonts w:ascii="Times New Roman" w:hAnsi="Times New Roman" w:cs="Times New Roman"/>
          <w:color w:val="000000"/>
          <w:sz w:val="24"/>
          <w:szCs w:val="24"/>
          <w:shd w:val="clear" w:color="auto" w:fill="FFFFFF"/>
        </w:rPr>
        <w:t xml:space="preserve">Kasacinis teismas yra nurodęs, jog perkančiųjų organizacijų pareiga nepažeisti skaidrumo principo, inter alia, reiškiančio pirkimo sąlygų aiškumą, tikslumą, nedviprasmiškumą, koreliuoja su </w:t>
      </w:r>
      <w:r w:rsidR="00A46275" w:rsidRPr="00727B16">
        <w:rPr>
          <w:rFonts w:ascii="Times New Roman" w:hAnsi="Times New Roman" w:cs="Times New Roman"/>
          <w:color w:val="000000"/>
          <w:sz w:val="24"/>
          <w:szCs w:val="24"/>
          <w:shd w:val="clear" w:color="auto" w:fill="FFFFFF"/>
        </w:rPr>
        <w:lastRenderedPageBreak/>
        <w:t>teisiniame reguliavime (</w:t>
      </w:r>
      <w:bookmarkStart w:id="1" w:name="nfa96e829-3cfa-43dd-b15f-0cad3a5000a7"/>
      <w:r w:rsidR="00A46275" w:rsidRPr="00727B16">
        <w:rPr>
          <w:rFonts w:ascii="Times New Roman" w:hAnsi="Times New Roman" w:cs="Times New Roman"/>
          <w:sz w:val="24"/>
          <w:szCs w:val="24"/>
        </w:rPr>
        <w:fldChar w:fldCharType="begin"/>
      </w:r>
      <w:r w:rsidR="00A46275" w:rsidRPr="00727B16">
        <w:rPr>
          <w:rFonts w:ascii="Times New Roman" w:hAnsi="Times New Roman" w:cs="Times New Roman"/>
          <w:sz w:val="24"/>
          <w:szCs w:val="24"/>
        </w:rPr>
        <w:instrText xml:space="preserve"> HYPERLINK "https://www.infolex.lt/ta/40606" \o "Lietuvos Respublikos viešųjų pirkimų įstatymas" \t "_blank" </w:instrText>
      </w:r>
      <w:r w:rsidR="00A46275" w:rsidRPr="00727B16">
        <w:rPr>
          <w:rFonts w:ascii="Times New Roman" w:hAnsi="Times New Roman" w:cs="Times New Roman"/>
          <w:sz w:val="24"/>
          <w:szCs w:val="24"/>
        </w:rPr>
        <w:fldChar w:fldCharType="separate"/>
      </w:r>
      <w:r w:rsidR="00A46275" w:rsidRPr="00727B16">
        <w:rPr>
          <w:rStyle w:val="Hyperlink"/>
          <w:rFonts w:ascii="Times New Roman" w:hAnsi="Times New Roman" w:cs="Times New Roman"/>
          <w:i/>
          <w:iCs/>
          <w:color w:val="000000"/>
          <w:sz w:val="24"/>
          <w:szCs w:val="24"/>
          <w:u w:val="none"/>
          <w:shd w:val="clear" w:color="auto" w:fill="FFFFFF"/>
        </w:rPr>
        <w:t>VPĮ</w:t>
      </w:r>
      <w:r w:rsidR="00A46275" w:rsidRPr="00727B16">
        <w:rPr>
          <w:rFonts w:ascii="Times New Roman" w:hAnsi="Times New Roman" w:cs="Times New Roman"/>
          <w:sz w:val="24"/>
          <w:szCs w:val="24"/>
        </w:rPr>
        <w:fldChar w:fldCharType="end"/>
      </w:r>
      <w:bookmarkStart w:id="2" w:name="pnfa96e829-3cfa-43dd-b15f-0cad3a5000a7"/>
      <w:bookmarkEnd w:id="1"/>
      <w:bookmarkEnd w:id="2"/>
      <w:r w:rsidR="00A46275" w:rsidRPr="00727B16">
        <w:rPr>
          <w:rFonts w:ascii="Times New Roman" w:hAnsi="Times New Roman" w:cs="Times New Roman"/>
          <w:color w:val="000000"/>
          <w:sz w:val="24"/>
          <w:szCs w:val="24"/>
          <w:shd w:val="clear" w:color="auto" w:fill="FFFFFF"/>
        </w:rPr>
        <w:t> </w:t>
      </w:r>
      <w:bookmarkStart w:id="3" w:name="n4ba40aac-90c5-4ddb-a913-c809867db04d"/>
      <w:r w:rsidR="00A46275" w:rsidRPr="00727B16">
        <w:rPr>
          <w:rFonts w:ascii="Times New Roman" w:hAnsi="Times New Roman" w:cs="Times New Roman"/>
          <w:sz w:val="24"/>
          <w:szCs w:val="24"/>
        </w:rPr>
        <w:fldChar w:fldCharType="begin"/>
      </w:r>
      <w:r w:rsidR="00A46275" w:rsidRPr="00727B16">
        <w:rPr>
          <w:rFonts w:ascii="Times New Roman" w:hAnsi="Times New Roman" w:cs="Times New Roman"/>
          <w:sz w:val="24"/>
          <w:szCs w:val="24"/>
        </w:rPr>
        <w:instrText xml:space="preserve"> HYPERLINK "https://www.infolex.lt/tp/2298158" \o "Pirkimo dokumentų turinys" \t "_blank" </w:instrText>
      </w:r>
      <w:r w:rsidR="00A46275" w:rsidRPr="00727B16">
        <w:rPr>
          <w:rFonts w:ascii="Times New Roman" w:hAnsi="Times New Roman" w:cs="Times New Roman"/>
          <w:sz w:val="24"/>
          <w:szCs w:val="24"/>
        </w:rPr>
        <w:fldChar w:fldCharType="separate"/>
      </w:r>
      <w:r w:rsidR="00A46275" w:rsidRPr="00727B16">
        <w:rPr>
          <w:rStyle w:val="Hyperlink"/>
          <w:rFonts w:ascii="Times New Roman" w:hAnsi="Times New Roman" w:cs="Times New Roman"/>
          <w:i/>
          <w:iCs/>
          <w:color w:val="000000"/>
          <w:sz w:val="24"/>
          <w:szCs w:val="24"/>
          <w:u w:val="none"/>
          <w:shd w:val="clear" w:color="auto" w:fill="FFFFFF"/>
        </w:rPr>
        <w:t>35</w:t>
      </w:r>
      <w:r w:rsidR="00A46275" w:rsidRPr="00727B16">
        <w:rPr>
          <w:rFonts w:ascii="Times New Roman" w:hAnsi="Times New Roman" w:cs="Times New Roman"/>
          <w:sz w:val="24"/>
          <w:szCs w:val="24"/>
        </w:rPr>
        <w:fldChar w:fldCharType="end"/>
      </w:r>
      <w:bookmarkStart w:id="4" w:name="pn4ba40aac-90c5-4ddb-a913-c809867db04d"/>
      <w:bookmarkEnd w:id="3"/>
      <w:bookmarkEnd w:id="4"/>
      <w:r w:rsidR="00A46275" w:rsidRPr="00727B16">
        <w:rPr>
          <w:rFonts w:ascii="Times New Roman" w:hAnsi="Times New Roman" w:cs="Times New Roman"/>
          <w:color w:val="000000"/>
          <w:sz w:val="24"/>
          <w:szCs w:val="24"/>
          <w:shd w:val="clear" w:color="auto" w:fill="FFFFFF"/>
        </w:rPr>
        <w:t> straipsnio 4 dalyje) įtvirtintu tikslu užtikrinti, kad tiekėjai galėtų pateikti pasiūlymus, o perkančioji organizacija – nupirkti tai, ko reikia; be to, toks pirkimo sąlygų pobūdis, be kita ko, leistų tiekėjams vienodai jas aiškinti, o perkančiajai organizacijai – realiai patikrinti, ar tiekėjų pasiūlymai šias atitinka (</w:t>
      </w:r>
      <w:r w:rsidR="00A46275" w:rsidRPr="00727B16">
        <w:rPr>
          <w:rFonts w:ascii="Times New Roman" w:hAnsi="Times New Roman" w:cs="Times New Roman"/>
          <w:i/>
          <w:color w:val="000000"/>
          <w:sz w:val="24"/>
          <w:szCs w:val="24"/>
          <w:shd w:val="clear" w:color="auto" w:fill="FFFFFF"/>
        </w:rPr>
        <w:t>Lietuvos Aukščiausiojo Teismo 2021 m. birželio 30 d. nutartis civilinėje byloje Nr. </w:t>
      </w:r>
      <w:bookmarkStart w:id="5" w:name="nbfa16fcf-88ce-4f54-bff3-ada04af792f2"/>
      <w:r w:rsidR="00A46275" w:rsidRPr="00727B16">
        <w:rPr>
          <w:rFonts w:ascii="Times New Roman" w:hAnsi="Times New Roman" w:cs="Times New Roman"/>
          <w:i/>
          <w:sz w:val="24"/>
          <w:szCs w:val="24"/>
        </w:rPr>
        <w:fldChar w:fldCharType="begin"/>
      </w:r>
      <w:r w:rsidR="00A46275" w:rsidRPr="00727B16">
        <w:rPr>
          <w:rFonts w:ascii="Times New Roman" w:hAnsi="Times New Roman" w:cs="Times New Roman"/>
          <w:i/>
          <w:sz w:val="24"/>
          <w:szCs w:val="24"/>
        </w:rPr>
        <w:instrText xml:space="preserve"> HYPERLINK "https://www.infolex.lt/tp/2009229" \o "e3K-3-151-969/2021 Dėl teisės normų, reglamentuojančių tiekėjų kvalifikacijos reikalavimų nustatymą, aiškinimo ir taikymo" \t "_blank" </w:instrText>
      </w:r>
      <w:r w:rsidR="00A46275" w:rsidRPr="00727B16">
        <w:rPr>
          <w:rFonts w:ascii="Times New Roman" w:hAnsi="Times New Roman" w:cs="Times New Roman"/>
          <w:i/>
          <w:sz w:val="24"/>
          <w:szCs w:val="24"/>
        </w:rPr>
        <w:fldChar w:fldCharType="separate"/>
      </w:r>
      <w:r w:rsidR="00A46275" w:rsidRPr="00727B16">
        <w:rPr>
          <w:rStyle w:val="Hyperlink"/>
          <w:rFonts w:ascii="Times New Roman" w:hAnsi="Times New Roman" w:cs="Times New Roman"/>
          <w:i/>
          <w:iCs/>
          <w:color w:val="000000"/>
          <w:sz w:val="24"/>
          <w:szCs w:val="24"/>
          <w:u w:val="none"/>
          <w:shd w:val="clear" w:color="auto" w:fill="FFFFFF"/>
        </w:rPr>
        <w:t>e3K-3-151-969/2021</w:t>
      </w:r>
      <w:r w:rsidR="00A46275" w:rsidRPr="00727B16">
        <w:rPr>
          <w:rFonts w:ascii="Times New Roman" w:hAnsi="Times New Roman" w:cs="Times New Roman"/>
          <w:i/>
          <w:sz w:val="24"/>
          <w:szCs w:val="24"/>
        </w:rPr>
        <w:fldChar w:fldCharType="end"/>
      </w:r>
      <w:bookmarkStart w:id="6" w:name="pnbfa16fcf-88ce-4f54-bff3-ada04af792f2"/>
      <w:bookmarkEnd w:id="5"/>
      <w:bookmarkEnd w:id="6"/>
      <w:r w:rsidR="00A46275" w:rsidRPr="00727B16">
        <w:rPr>
          <w:rFonts w:ascii="Times New Roman" w:hAnsi="Times New Roman" w:cs="Times New Roman"/>
          <w:color w:val="000000"/>
          <w:sz w:val="24"/>
          <w:szCs w:val="24"/>
          <w:shd w:val="clear" w:color="auto" w:fill="FFFFFF"/>
        </w:rPr>
        <w:t>). </w:t>
      </w:r>
      <w:r w:rsidR="008D5613">
        <w:rPr>
          <w:rFonts w:ascii="Times New Roman" w:hAnsi="Times New Roman" w:cs="Times New Roman"/>
          <w:color w:val="000000"/>
          <w:sz w:val="24"/>
          <w:szCs w:val="24"/>
          <w:shd w:val="clear" w:color="auto" w:fill="FFFFFF"/>
        </w:rPr>
        <w:t>P</w:t>
      </w:r>
      <w:r w:rsidR="00A46275" w:rsidRPr="00727B16">
        <w:rPr>
          <w:rFonts w:ascii="Times New Roman" w:hAnsi="Times New Roman" w:cs="Times New Roman"/>
          <w:color w:val="000000"/>
          <w:sz w:val="24"/>
          <w:szCs w:val="24"/>
          <w:shd w:val="clear" w:color="auto" w:fill="FFFFFF"/>
        </w:rPr>
        <w:t>erkančioji organizacija, turi teisę nustatyti, kokios prekės jai konkrečiai reikia, t. y. tikslius reikalavimus prekei, tačiau tai negali lemti konkurencijos ribojimo.</w:t>
      </w:r>
      <w:r w:rsidR="008E2FFD">
        <w:rPr>
          <w:rFonts w:ascii="Times New Roman" w:hAnsi="Times New Roman" w:cs="Times New Roman"/>
          <w:color w:val="000000"/>
          <w:sz w:val="24"/>
          <w:szCs w:val="24"/>
          <w:shd w:val="clear" w:color="auto" w:fill="FFFFFF"/>
        </w:rPr>
        <w:t xml:space="preserve"> </w:t>
      </w:r>
      <w:r w:rsidR="008E2FFD" w:rsidRPr="00D83438">
        <w:rPr>
          <w:rFonts w:ascii="Times New Roman" w:hAnsi="Times New Roman" w:cs="Times New Roman"/>
          <w:color w:val="000000"/>
          <w:sz w:val="24"/>
          <w:szCs w:val="24"/>
          <w:shd w:val="clear" w:color="auto" w:fill="FFFFFF"/>
        </w:rPr>
        <w:t>A</w:t>
      </w:r>
      <w:r w:rsidR="00A46275" w:rsidRPr="00727B16">
        <w:rPr>
          <w:rFonts w:ascii="Times New Roman" w:hAnsi="Times New Roman" w:cs="Times New Roman"/>
          <w:color w:val="000000"/>
          <w:sz w:val="24"/>
          <w:szCs w:val="24"/>
          <w:shd w:val="clear" w:color="auto" w:fill="FFFFFF"/>
        </w:rPr>
        <w:t>tkreipia</w:t>
      </w:r>
      <w:r w:rsidR="008E2FFD">
        <w:rPr>
          <w:rFonts w:ascii="Times New Roman" w:hAnsi="Times New Roman" w:cs="Times New Roman"/>
          <w:color w:val="000000"/>
          <w:sz w:val="24"/>
          <w:szCs w:val="24"/>
          <w:shd w:val="clear" w:color="auto" w:fill="FFFFFF"/>
        </w:rPr>
        <w:t>mas</w:t>
      </w:r>
      <w:r w:rsidR="008D5613">
        <w:rPr>
          <w:rFonts w:ascii="Times New Roman" w:hAnsi="Times New Roman" w:cs="Times New Roman"/>
          <w:color w:val="000000"/>
          <w:sz w:val="24"/>
          <w:szCs w:val="24"/>
          <w:shd w:val="clear" w:color="auto" w:fill="FFFFFF"/>
        </w:rPr>
        <w:t xml:space="preserve"> dėmesys</w:t>
      </w:r>
      <w:r w:rsidR="00A46275" w:rsidRPr="00727B16">
        <w:rPr>
          <w:rFonts w:ascii="Times New Roman" w:hAnsi="Times New Roman" w:cs="Times New Roman"/>
          <w:color w:val="000000"/>
          <w:sz w:val="24"/>
          <w:szCs w:val="24"/>
          <w:shd w:val="clear" w:color="auto" w:fill="FFFFFF"/>
        </w:rPr>
        <w:t>, jog būtent perkančiajai organizacijai pripažįstama didelė diskrecija formuluojant techninę pirkimo specifikaciją, nes ji geriausiai žino paslaugas, kurių jai reikia, ir gali geriausiai nustatyti reikalavimus, kurie turi būti tenkinami tam, kad būtų gautas pageidaujamas rezultatas</w:t>
      </w:r>
      <w:r w:rsidR="008E2FFD" w:rsidRPr="00D83438">
        <w:rPr>
          <w:rFonts w:ascii="Times New Roman" w:hAnsi="Times New Roman" w:cs="Times New Roman"/>
          <w:color w:val="000000"/>
          <w:sz w:val="24"/>
          <w:szCs w:val="24"/>
          <w:shd w:val="clear" w:color="auto" w:fill="FFFFFF"/>
        </w:rPr>
        <w:t xml:space="preserve"> (</w:t>
      </w:r>
      <w:r w:rsidR="00A46275" w:rsidRPr="00727B16">
        <w:rPr>
          <w:rFonts w:ascii="Times New Roman" w:hAnsi="Times New Roman" w:cs="Times New Roman"/>
          <w:i/>
          <w:color w:val="000000"/>
          <w:sz w:val="24"/>
          <w:szCs w:val="24"/>
          <w:shd w:val="clear" w:color="auto" w:fill="FFFFFF"/>
        </w:rPr>
        <w:t>Klaipėdos apygardos teismo Civilinių bylų skyriaus 2025 m. vasario 10 d. sprendimas civilinėje byloje Nr. e2-343-618/2025</w:t>
      </w:r>
      <w:r w:rsidR="008E2FFD" w:rsidRPr="00D83438">
        <w:rPr>
          <w:rFonts w:ascii="Times New Roman" w:hAnsi="Times New Roman" w:cs="Times New Roman"/>
          <w:color w:val="000000"/>
          <w:sz w:val="24"/>
          <w:szCs w:val="24"/>
        </w:rPr>
        <w:t>).</w:t>
      </w:r>
      <w:r w:rsidR="00A30ED3" w:rsidRPr="00A30ED3">
        <w:t xml:space="preserve"> </w:t>
      </w:r>
      <w:r w:rsidR="00A30ED3">
        <w:rPr>
          <w:rFonts w:ascii="Times New Roman" w:hAnsi="Times New Roman" w:cs="Times New Roman"/>
          <w:color w:val="000000"/>
          <w:sz w:val="24"/>
          <w:szCs w:val="24"/>
        </w:rPr>
        <w:t>P</w:t>
      </w:r>
      <w:r w:rsidR="00A30ED3" w:rsidRPr="00A30ED3">
        <w:rPr>
          <w:rFonts w:ascii="Times New Roman" w:hAnsi="Times New Roman" w:cs="Times New Roman"/>
          <w:color w:val="000000"/>
          <w:sz w:val="24"/>
          <w:szCs w:val="24"/>
        </w:rPr>
        <w:t>erkančiosioms organizacijoms pripažįstama teisė nustatyti ir apibrėžti pirkimo objektą apibūdinančius reikalavimus, kurie, perkančiosios organizacijos nuomone, yra būtini siekiant užtikrinti sėkmingą pirkimo sutarties įvykdymą (</w:t>
      </w:r>
      <w:r w:rsidR="00A30ED3" w:rsidRPr="00727B16">
        <w:rPr>
          <w:rFonts w:ascii="Times New Roman" w:hAnsi="Times New Roman" w:cs="Times New Roman"/>
          <w:i/>
          <w:color w:val="000000"/>
          <w:sz w:val="24"/>
          <w:szCs w:val="24"/>
        </w:rPr>
        <w:t>Lietuvos Aukščiausiojo Teismo 2017 m. gegužės 18 d. nutartis civilinėje byloje Nr. e3K-3-241-690/2017</w:t>
      </w:r>
      <w:r w:rsidR="00A30ED3">
        <w:rPr>
          <w:rFonts w:ascii="Times New Roman" w:hAnsi="Times New Roman" w:cs="Times New Roman"/>
          <w:color w:val="000000"/>
          <w:sz w:val="24"/>
          <w:szCs w:val="24"/>
        </w:rPr>
        <w:t>).</w:t>
      </w:r>
    </w:p>
    <w:p w14:paraId="36CADC12" w14:textId="00138C37" w:rsidR="008D5613" w:rsidRDefault="008D5613" w:rsidP="00727B16">
      <w:pPr>
        <w:spacing w:after="0"/>
        <w:ind w:firstLine="720"/>
        <w:jc w:val="both"/>
        <w:rPr>
          <w:rFonts w:ascii="Times New Roman" w:hAnsi="Times New Roman" w:cs="Times New Roman"/>
          <w:sz w:val="24"/>
          <w:szCs w:val="24"/>
        </w:rPr>
      </w:pPr>
      <w:r>
        <w:rPr>
          <w:rFonts w:ascii="Times New Roman" w:hAnsi="Times New Roman" w:cs="Times New Roman"/>
          <w:sz w:val="24"/>
          <w:szCs w:val="24"/>
        </w:rPr>
        <w:t>1</w:t>
      </w:r>
      <w:r w:rsidR="005E6F3E">
        <w:rPr>
          <w:rFonts w:ascii="Times New Roman" w:hAnsi="Times New Roman" w:cs="Times New Roman"/>
          <w:sz w:val="24"/>
          <w:szCs w:val="24"/>
        </w:rPr>
        <w:t>0</w:t>
      </w:r>
      <w:r>
        <w:rPr>
          <w:rFonts w:ascii="Times New Roman" w:hAnsi="Times New Roman" w:cs="Times New Roman"/>
          <w:sz w:val="24"/>
          <w:szCs w:val="24"/>
        </w:rPr>
        <w:t xml:space="preserve">. </w:t>
      </w:r>
      <w:r w:rsidR="008E2FFD">
        <w:rPr>
          <w:rFonts w:ascii="Times New Roman" w:hAnsi="Times New Roman" w:cs="Times New Roman"/>
          <w:sz w:val="24"/>
          <w:szCs w:val="24"/>
        </w:rPr>
        <w:t>Nagrinėjamu atveju</w:t>
      </w:r>
      <w:r w:rsidR="00191CB4" w:rsidRPr="00191CB4">
        <w:rPr>
          <w:rFonts w:ascii="Times New Roman" w:hAnsi="Times New Roman" w:cs="Times New Roman"/>
          <w:sz w:val="24"/>
          <w:szCs w:val="24"/>
        </w:rPr>
        <w:t xml:space="preserve"> </w:t>
      </w:r>
      <w:r w:rsidR="00263B67">
        <w:rPr>
          <w:rFonts w:ascii="Times New Roman" w:hAnsi="Times New Roman" w:cs="Times New Roman"/>
          <w:sz w:val="24"/>
          <w:szCs w:val="24"/>
        </w:rPr>
        <w:t>Perkančioji organizacija</w:t>
      </w:r>
      <w:r w:rsidR="008E2FFD">
        <w:rPr>
          <w:rFonts w:ascii="Times New Roman" w:hAnsi="Times New Roman" w:cs="Times New Roman"/>
          <w:sz w:val="24"/>
          <w:szCs w:val="24"/>
        </w:rPr>
        <w:t>, pakartotinai įvertinusi siekiamą gauti rezultatą,</w:t>
      </w:r>
      <w:r w:rsidR="009050BE">
        <w:rPr>
          <w:rFonts w:ascii="Times New Roman" w:hAnsi="Times New Roman" w:cs="Times New Roman"/>
          <w:sz w:val="24"/>
          <w:szCs w:val="24"/>
        </w:rPr>
        <w:t xml:space="preserve"> transmisometrui nustatė</w:t>
      </w:r>
      <w:r w:rsidR="00263B67">
        <w:rPr>
          <w:rFonts w:ascii="Times New Roman" w:hAnsi="Times New Roman" w:cs="Times New Roman"/>
          <w:sz w:val="24"/>
          <w:szCs w:val="24"/>
        </w:rPr>
        <w:t xml:space="preserve"> tokius reikalavimus</w:t>
      </w:r>
      <w:r w:rsidR="009050BE">
        <w:rPr>
          <w:rFonts w:ascii="Times New Roman" w:hAnsi="Times New Roman" w:cs="Times New Roman"/>
          <w:sz w:val="24"/>
          <w:szCs w:val="24"/>
        </w:rPr>
        <w:t>, kurie labiausiai atspindi jos poreikius, kai</w:t>
      </w:r>
      <w:r w:rsidR="00263B67">
        <w:rPr>
          <w:rFonts w:ascii="Times New Roman" w:hAnsi="Times New Roman" w:cs="Times New Roman"/>
          <w:sz w:val="24"/>
          <w:szCs w:val="24"/>
        </w:rPr>
        <w:t xml:space="preserve"> </w:t>
      </w:r>
      <w:r w:rsidR="00191CB4" w:rsidRPr="00191CB4">
        <w:rPr>
          <w:rFonts w:ascii="Times New Roman" w:hAnsi="Times New Roman" w:cs="Times New Roman"/>
          <w:sz w:val="24"/>
          <w:szCs w:val="24"/>
        </w:rPr>
        <w:t>vėjo nupūtimas leidžia išlaikyti lęšio skaidrumą</w:t>
      </w:r>
      <w:r w:rsidR="00D44897">
        <w:rPr>
          <w:rFonts w:ascii="Times New Roman" w:hAnsi="Times New Roman" w:cs="Times New Roman"/>
          <w:sz w:val="24"/>
          <w:szCs w:val="24"/>
        </w:rPr>
        <w:t xml:space="preserve"> ir ne</w:t>
      </w:r>
      <w:r w:rsidR="00191CB4" w:rsidRPr="00191CB4">
        <w:rPr>
          <w:rFonts w:ascii="Times New Roman" w:hAnsi="Times New Roman" w:cs="Times New Roman"/>
          <w:sz w:val="24"/>
          <w:szCs w:val="24"/>
        </w:rPr>
        <w:t>pažeidžiamumą ištisus metus be jokio kontakto į kitus abrazyvinius paviršius, kas gali mažinti šviesos srauto intensyvumą ilguoju laikotarpiu bei netikslių duomenų perdavimą meteorologinių paslaugų vartotojams.</w:t>
      </w:r>
      <w:r w:rsidR="00A30ED3">
        <w:rPr>
          <w:rFonts w:ascii="Times New Roman" w:hAnsi="Times New Roman" w:cs="Times New Roman"/>
          <w:sz w:val="24"/>
          <w:szCs w:val="24"/>
        </w:rPr>
        <w:t xml:space="preserve"> Šis reikalavimas Perkančiosios organizacijos nuomone, yra būtinas, siekiant užtikrinti </w:t>
      </w:r>
      <w:r w:rsidR="003703B5">
        <w:rPr>
          <w:rFonts w:ascii="Times New Roman" w:hAnsi="Times New Roman" w:cs="Times New Roman"/>
          <w:sz w:val="24"/>
          <w:szCs w:val="24"/>
        </w:rPr>
        <w:t xml:space="preserve">Perkančios organizacijos poreikius. </w:t>
      </w:r>
    </w:p>
    <w:p w14:paraId="0345743E" w14:textId="2D86E0C1" w:rsidR="002261C7" w:rsidRPr="002261C7" w:rsidRDefault="001D2013" w:rsidP="002261C7">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11. </w:t>
      </w:r>
      <w:r w:rsidR="002261C7">
        <w:rPr>
          <w:rFonts w:ascii="Times New Roman" w:hAnsi="Times New Roman" w:cs="Times New Roman"/>
          <w:sz w:val="24"/>
          <w:szCs w:val="24"/>
        </w:rPr>
        <w:t>Perkančioji organizacija apibendrina</w:t>
      </w:r>
      <w:r w:rsidR="002261C7" w:rsidRPr="002261C7">
        <w:rPr>
          <w:rFonts w:ascii="Times New Roman" w:hAnsi="Times New Roman" w:cs="Times New Roman"/>
          <w:sz w:val="24"/>
          <w:szCs w:val="24"/>
        </w:rPr>
        <w:t xml:space="preserve"> transmisometro optinio stiklo apsaugos nuo dulkių </w:t>
      </w:r>
      <w:r w:rsidR="002261C7">
        <w:rPr>
          <w:rFonts w:ascii="Times New Roman" w:hAnsi="Times New Roman" w:cs="Times New Roman"/>
          <w:sz w:val="24"/>
          <w:szCs w:val="24"/>
        </w:rPr>
        <w:t>ir nešvarumų apsaugines priemones</w:t>
      </w:r>
      <w:r w:rsidR="002261C7" w:rsidRPr="002261C7">
        <w:rPr>
          <w:rFonts w:ascii="Times New Roman" w:hAnsi="Times New Roman" w:cs="Times New Roman"/>
          <w:sz w:val="24"/>
          <w:szCs w:val="24"/>
        </w:rPr>
        <w:t>:</w:t>
      </w:r>
    </w:p>
    <w:p w14:paraId="1A8914AA" w14:textId="77777777" w:rsidR="002261C7" w:rsidRPr="002261C7" w:rsidRDefault="002261C7" w:rsidP="002261C7">
      <w:pPr>
        <w:numPr>
          <w:ilvl w:val="0"/>
          <w:numId w:val="11"/>
        </w:numPr>
        <w:spacing w:after="0"/>
        <w:jc w:val="both"/>
        <w:rPr>
          <w:rFonts w:ascii="Times New Roman" w:hAnsi="Times New Roman" w:cs="Times New Roman"/>
          <w:sz w:val="24"/>
          <w:szCs w:val="24"/>
        </w:rPr>
      </w:pPr>
      <w:r w:rsidRPr="002261C7">
        <w:rPr>
          <w:rFonts w:ascii="Times New Roman" w:hAnsi="Times New Roman" w:cs="Times New Roman"/>
          <w:sz w:val="24"/>
          <w:szCs w:val="24"/>
        </w:rPr>
        <w:t>Fizinio kontakto rizika:</w:t>
      </w:r>
    </w:p>
    <w:p w14:paraId="17EA82B2" w14:textId="70FFBA37" w:rsidR="002261C7" w:rsidRPr="002261C7" w:rsidRDefault="002261C7" w:rsidP="00ED455B">
      <w:pPr>
        <w:numPr>
          <w:ilvl w:val="0"/>
          <w:numId w:val="12"/>
        </w:numPr>
        <w:spacing w:after="0"/>
        <w:ind w:left="993"/>
        <w:jc w:val="both"/>
        <w:rPr>
          <w:rFonts w:ascii="Times New Roman" w:hAnsi="Times New Roman" w:cs="Times New Roman"/>
          <w:sz w:val="24"/>
          <w:szCs w:val="24"/>
        </w:rPr>
      </w:pPr>
      <w:r w:rsidRPr="002261C7">
        <w:rPr>
          <w:rFonts w:ascii="Times New Roman" w:hAnsi="Times New Roman" w:cs="Times New Roman"/>
          <w:sz w:val="24"/>
          <w:szCs w:val="24"/>
        </w:rPr>
        <w:t>naudojant sukančio stiklo funkciją gali atsirasti mechaninių pažeidimų, mikroįbrėžimų, ypač jei ant paviršiaus yra dulkių ir smulkių dalelių</w:t>
      </w:r>
      <w:r w:rsidR="001D2013">
        <w:rPr>
          <w:rFonts w:ascii="Times New Roman" w:hAnsi="Times New Roman" w:cs="Times New Roman"/>
          <w:sz w:val="24"/>
          <w:szCs w:val="24"/>
        </w:rPr>
        <w:t>;</w:t>
      </w:r>
    </w:p>
    <w:p w14:paraId="1AA4B557" w14:textId="77777777" w:rsidR="002261C7" w:rsidRPr="002261C7" w:rsidRDefault="002261C7" w:rsidP="002261C7">
      <w:pPr>
        <w:numPr>
          <w:ilvl w:val="0"/>
          <w:numId w:val="12"/>
        </w:numPr>
        <w:spacing w:after="0"/>
        <w:jc w:val="both"/>
        <w:rPr>
          <w:rFonts w:ascii="Times New Roman" w:hAnsi="Times New Roman" w:cs="Times New Roman"/>
          <w:sz w:val="24"/>
          <w:szCs w:val="24"/>
        </w:rPr>
      </w:pPr>
      <w:r w:rsidRPr="002261C7">
        <w:rPr>
          <w:rFonts w:ascii="Times New Roman" w:hAnsi="Times New Roman" w:cs="Times New Roman"/>
          <w:sz w:val="24"/>
          <w:szCs w:val="24"/>
        </w:rPr>
        <w:t>naudojant oro srauto apipūtimo funkciją – dulkės ir smulkios dalelės pašalinamos be tiesioginio kontakto, nepažeidžiant apsauginio stiklo struktūros.</w:t>
      </w:r>
    </w:p>
    <w:p w14:paraId="3BCD99CE" w14:textId="77777777" w:rsidR="002261C7" w:rsidRPr="002261C7" w:rsidRDefault="002261C7" w:rsidP="002261C7">
      <w:pPr>
        <w:numPr>
          <w:ilvl w:val="0"/>
          <w:numId w:val="11"/>
        </w:numPr>
        <w:spacing w:after="0"/>
        <w:jc w:val="both"/>
        <w:rPr>
          <w:rFonts w:ascii="Times New Roman" w:hAnsi="Times New Roman" w:cs="Times New Roman"/>
          <w:sz w:val="24"/>
          <w:szCs w:val="24"/>
        </w:rPr>
      </w:pPr>
      <w:r w:rsidRPr="002261C7">
        <w:rPr>
          <w:rFonts w:ascii="Times New Roman" w:hAnsi="Times New Roman" w:cs="Times New Roman"/>
          <w:sz w:val="24"/>
          <w:szCs w:val="24"/>
        </w:rPr>
        <w:t xml:space="preserve">Apsauginės funkcijos: </w:t>
      </w:r>
    </w:p>
    <w:p w14:paraId="59924D73" w14:textId="77777777" w:rsidR="002261C7" w:rsidRPr="002261C7" w:rsidRDefault="002261C7" w:rsidP="00ED455B">
      <w:pPr>
        <w:numPr>
          <w:ilvl w:val="0"/>
          <w:numId w:val="13"/>
        </w:numPr>
        <w:spacing w:after="0"/>
        <w:ind w:left="993"/>
        <w:jc w:val="both"/>
        <w:rPr>
          <w:rFonts w:ascii="Times New Roman" w:hAnsi="Times New Roman" w:cs="Times New Roman"/>
          <w:sz w:val="24"/>
          <w:szCs w:val="24"/>
        </w:rPr>
      </w:pPr>
      <w:r w:rsidRPr="002261C7">
        <w:rPr>
          <w:rFonts w:ascii="Times New Roman" w:hAnsi="Times New Roman" w:cs="Times New Roman"/>
          <w:sz w:val="24"/>
          <w:szCs w:val="24"/>
        </w:rPr>
        <w:t>naudojant sukančio stiklo funkciją – nešvarumai gali persiskirstyti, bet nepasišalina visiškai (dėl drėgmės ir šalčio, kondensato ir kt.);</w:t>
      </w:r>
    </w:p>
    <w:p w14:paraId="5CB217E8" w14:textId="678EEE75" w:rsidR="002261C7" w:rsidRPr="002261C7" w:rsidRDefault="002261C7" w:rsidP="00ED455B">
      <w:pPr>
        <w:numPr>
          <w:ilvl w:val="0"/>
          <w:numId w:val="13"/>
        </w:numPr>
        <w:spacing w:after="0"/>
        <w:ind w:left="993"/>
        <w:jc w:val="both"/>
        <w:rPr>
          <w:rFonts w:ascii="Times New Roman" w:hAnsi="Times New Roman" w:cs="Times New Roman"/>
          <w:sz w:val="24"/>
          <w:szCs w:val="24"/>
        </w:rPr>
      </w:pPr>
      <w:r w:rsidRPr="002261C7">
        <w:rPr>
          <w:rFonts w:ascii="Times New Roman" w:hAnsi="Times New Roman" w:cs="Times New Roman"/>
          <w:sz w:val="24"/>
          <w:szCs w:val="24"/>
        </w:rPr>
        <w:t>naudojant oro srauto apipūtimo funkciją – nešvarumai nesikaupia, jie nupučiami oro pūtimu ant stiklo paviršiaus.</w:t>
      </w:r>
    </w:p>
    <w:p w14:paraId="374C0509" w14:textId="63CE91B2" w:rsidR="002261C7" w:rsidRPr="002261C7" w:rsidRDefault="002261C7" w:rsidP="002261C7">
      <w:pPr>
        <w:numPr>
          <w:ilvl w:val="0"/>
          <w:numId w:val="11"/>
        </w:numPr>
        <w:spacing w:after="0"/>
        <w:jc w:val="both"/>
        <w:rPr>
          <w:rFonts w:ascii="Times New Roman" w:hAnsi="Times New Roman" w:cs="Times New Roman"/>
          <w:sz w:val="24"/>
          <w:szCs w:val="24"/>
        </w:rPr>
      </w:pPr>
      <w:r w:rsidRPr="002261C7">
        <w:rPr>
          <w:rFonts w:ascii="Times New Roman" w:hAnsi="Times New Roman" w:cs="Times New Roman"/>
          <w:sz w:val="24"/>
          <w:szCs w:val="24"/>
        </w:rPr>
        <w:t>Papildomas aptarnavimas:</w:t>
      </w:r>
    </w:p>
    <w:p w14:paraId="7A69F75E" w14:textId="77777777" w:rsidR="002261C7" w:rsidRPr="002261C7" w:rsidRDefault="002261C7" w:rsidP="00ED455B">
      <w:pPr>
        <w:numPr>
          <w:ilvl w:val="0"/>
          <w:numId w:val="14"/>
        </w:numPr>
        <w:spacing w:after="0"/>
        <w:ind w:left="993"/>
        <w:jc w:val="both"/>
        <w:rPr>
          <w:rFonts w:ascii="Times New Roman" w:hAnsi="Times New Roman" w:cs="Times New Roman"/>
          <w:sz w:val="24"/>
          <w:szCs w:val="24"/>
        </w:rPr>
      </w:pPr>
      <w:r w:rsidRPr="002261C7">
        <w:rPr>
          <w:rFonts w:ascii="Times New Roman" w:hAnsi="Times New Roman" w:cs="Times New Roman"/>
          <w:sz w:val="24"/>
          <w:szCs w:val="24"/>
        </w:rPr>
        <w:t>naudojant sukančio stiklo funkciją – reikalauja papildomos priežiūros bei dėl greičiau susidėvinčių dalių atsiranda poreikis įsigyti papildomų atsarginių dalių (stiklas, persukimo mechanizmas, sandarinimo dalys ir pan.);</w:t>
      </w:r>
    </w:p>
    <w:p w14:paraId="4E43CDD4" w14:textId="77777777" w:rsidR="002261C7" w:rsidRPr="002261C7" w:rsidRDefault="002261C7" w:rsidP="00ED455B">
      <w:pPr>
        <w:numPr>
          <w:ilvl w:val="0"/>
          <w:numId w:val="14"/>
        </w:numPr>
        <w:spacing w:after="0"/>
        <w:ind w:left="993"/>
        <w:jc w:val="both"/>
        <w:rPr>
          <w:rFonts w:ascii="Times New Roman" w:hAnsi="Times New Roman" w:cs="Times New Roman"/>
          <w:sz w:val="24"/>
          <w:szCs w:val="24"/>
        </w:rPr>
      </w:pPr>
      <w:r w:rsidRPr="002261C7">
        <w:rPr>
          <w:rFonts w:ascii="Times New Roman" w:hAnsi="Times New Roman" w:cs="Times New Roman"/>
          <w:sz w:val="24"/>
          <w:szCs w:val="24"/>
        </w:rPr>
        <w:t xml:space="preserve">naudojant oro srauto apipūtimo funkciją – priežiūros darbai reti ir nereikalaujantys specifinių žinių (keičiami tik filtrai). </w:t>
      </w:r>
    </w:p>
    <w:p w14:paraId="1A3C2173" w14:textId="0083D249" w:rsidR="002261C7" w:rsidRPr="002261C7" w:rsidRDefault="001D2013" w:rsidP="002261C7">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12. </w:t>
      </w:r>
      <w:r w:rsidR="002261C7" w:rsidRPr="002261C7">
        <w:rPr>
          <w:rFonts w:ascii="Times New Roman" w:hAnsi="Times New Roman" w:cs="Times New Roman"/>
          <w:sz w:val="24"/>
          <w:szCs w:val="24"/>
        </w:rPr>
        <w:t>Įvertinus aukščiau išvardintus punktus galima daryti išvadą, kad naudojant oro srauto apipūtimo funkciją išlaikomas geresnis transmisometro optinės sistemos funkcionalumas.</w:t>
      </w:r>
    </w:p>
    <w:p w14:paraId="0339E8D5" w14:textId="47832B02" w:rsidR="002261C7" w:rsidRPr="002261C7" w:rsidRDefault="001D2013" w:rsidP="001D201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13. </w:t>
      </w:r>
      <w:r w:rsidR="002261C7" w:rsidRPr="002261C7">
        <w:rPr>
          <w:rFonts w:ascii="Times New Roman" w:hAnsi="Times New Roman" w:cs="Times New Roman"/>
          <w:sz w:val="24"/>
          <w:szCs w:val="24"/>
        </w:rPr>
        <w:t>Pažymėtina, kad Techninės specifikacijos 5.5.10 papunkčio reikalavimas „</w:t>
      </w:r>
      <w:r w:rsidR="002261C7" w:rsidRPr="002261C7">
        <w:rPr>
          <w:rFonts w:ascii="Times New Roman" w:hAnsi="Times New Roman" w:cs="Times New Roman"/>
          <w:i/>
          <w:sz w:val="24"/>
          <w:szCs w:val="24"/>
        </w:rPr>
        <w:t>transmisometras turi būti su apsaugine nutūpimo funkcija</w:t>
      </w:r>
      <w:r w:rsidR="002261C7" w:rsidRPr="002261C7">
        <w:rPr>
          <w:rFonts w:ascii="Times New Roman" w:hAnsi="Times New Roman" w:cs="Times New Roman"/>
          <w:sz w:val="24"/>
          <w:szCs w:val="24"/>
        </w:rPr>
        <w:t xml:space="preserve">“ – tai daviklio funkcija, kuri užtikrina patikimą stiklo apsaugą nuo dulkių ir drėgmės kaupimosi ant optinio stiklo. </w:t>
      </w:r>
      <w:r w:rsidR="00EB0C9D">
        <w:rPr>
          <w:rFonts w:ascii="Times New Roman" w:hAnsi="Times New Roman" w:cs="Times New Roman"/>
          <w:sz w:val="24"/>
          <w:szCs w:val="24"/>
        </w:rPr>
        <w:t xml:space="preserve">Nors </w:t>
      </w:r>
      <w:r w:rsidR="002261C7" w:rsidRPr="002261C7">
        <w:rPr>
          <w:rFonts w:ascii="Times New Roman" w:hAnsi="Times New Roman" w:cs="Times New Roman"/>
          <w:sz w:val="24"/>
          <w:szCs w:val="24"/>
        </w:rPr>
        <w:t xml:space="preserve">Tiekėjas pabrėžia, kad jų siūlomo gamintojo DTN Revolver jutiklis turi </w:t>
      </w:r>
      <w:r w:rsidR="002261C7" w:rsidRPr="002261C7">
        <w:rPr>
          <w:rFonts w:ascii="Times New Roman" w:hAnsi="Times New Roman" w:cs="Times New Roman"/>
          <w:i/>
          <w:sz w:val="24"/>
          <w:szCs w:val="24"/>
        </w:rPr>
        <w:t xml:space="preserve">„&lt;...&gt;turi besisukančio ir </w:t>
      </w:r>
      <w:r w:rsidR="002261C7" w:rsidRPr="002261C7">
        <w:rPr>
          <w:rFonts w:ascii="Times New Roman" w:hAnsi="Times New Roman" w:cs="Times New Roman"/>
          <w:i/>
          <w:sz w:val="24"/>
          <w:szCs w:val="24"/>
          <w:u w:val="single"/>
        </w:rPr>
        <w:t>savaime besivalančio stiklo sistemą</w:t>
      </w:r>
      <w:r w:rsidR="002261C7" w:rsidRPr="002261C7">
        <w:rPr>
          <w:rFonts w:ascii="Times New Roman" w:hAnsi="Times New Roman" w:cs="Times New Roman"/>
          <w:i/>
          <w:sz w:val="24"/>
          <w:szCs w:val="24"/>
        </w:rPr>
        <w:t>&lt;...&gt;</w:t>
      </w:r>
      <w:r w:rsidR="002261C7" w:rsidRPr="002261C7">
        <w:rPr>
          <w:rFonts w:ascii="Times New Roman" w:hAnsi="Times New Roman" w:cs="Times New Roman"/>
          <w:sz w:val="24"/>
          <w:szCs w:val="24"/>
        </w:rPr>
        <w:t xml:space="preserve">“, </w:t>
      </w:r>
      <w:r w:rsidR="00EB0C9D">
        <w:rPr>
          <w:rFonts w:ascii="Times New Roman" w:hAnsi="Times New Roman" w:cs="Times New Roman"/>
          <w:sz w:val="24"/>
          <w:szCs w:val="24"/>
        </w:rPr>
        <w:t>bet</w:t>
      </w:r>
      <w:r w:rsidR="009F3393">
        <w:rPr>
          <w:rFonts w:ascii="Times New Roman" w:hAnsi="Times New Roman" w:cs="Times New Roman"/>
          <w:sz w:val="24"/>
          <w:szCs w:val="24"/>
        </w:rPr>
        <w:t xml:space="preserve"> </w:t>
      </w:r>
      <w:r w:rsidR="002261C7" w:rsidRPr="002261C7">
        <w:rPr>
          <w:rFonts w:ascii="Times New Roman" w:hAnsi="Times New Roman" w:cs="Times New Roman"/>
          <w:sz w:val="24"/>
          <w:szCs w:val="24"/>
        </w:rPr>
        <w:t xml:space="preserve">paties gamintojo DTN brošiūrose (Priedas Nr. 1 ir Priedas Nr. 4) nėra informacijos, kad šis jutiklis turi savaime besivalančią funkciją. </w:t>
      </w:r>
      <w:r w:rsidR="00D14535">
        <w:rPr>
          <w:rFonts w:ascii="Times New Roman" w:hAnsi="Times New Roman" w:cs="Times New Roman"/>
          <w:sz w:val="24"/>
          <w:szCs w:val="24"/>
        </w:rPr>
        <w:t>Brošiūroje</w:t>
      </w:r>
      <w:r w:rsidR="002261C7" w:rsidRPr="002261C7">
        <w:rPr>
          <w:rFonts w:ascii="Times New Roman" w:hAnsi="Times New Roman" w:cs="Times New Roman"/>
          <w:sz w:val="24"/>
          <w:szCs w:val="24"/>
        </w:rPr>
        <w:t xml:space="preserve"> minima, kad jutiklis turi 6 švarių stiklų poziciją, kurią išnaudojus stiklas privalo būti nuimtas ir išvalytas arba pakeistas nauju „</w:t>
      </w:r>
      <w:r w:rsidR="002261C7" w:rsidRPr="002261C7">
        <w:rPr>
          <w:rFonts w:ascii="Times New Roman" w:hAnsi="Times New Roman" w:cs="Times New Roman"/>
          <w:i/>
          <w:sz w:val="24"/>
          <w:szCs w:val="24"/>
        </w:rPr>
        <w:t xml:space="preserve">&lt;...&gt; receiver 6 window positions and the </w:t>
      </w:r>
      <w:r w:rsidR="002261C7" w:rsidRPr="002261C7">
        <w:rPr>
          <w:rFonts w:ascii="Times New Roman" w:hAnsi="Times New Roman" w:cs="Times New Roman"/>
          <w:i/>
          <w:sz w:val="24"/>
          <w:szCs w:val="24"/>
          <w:u w:val="single"/>
        </w:rPr>
        <w:t>maintenance period</w:t>
      </w:r>
      <w:r w:rsidR="002261C7" w:rsidRPr="002261C7">
        <w:rPr>
          <w:rFonts w:ascii="Times New Roman" w:hAnsi="Times New Roman" w:cs="Times New Roman"/>
          <w:i/>
          <w:sz w:val="24"/>
          <w:szCs w:val="24"/>
        </w:rPr>
        <w:t xml:space="preserve"> of the DTN Revolver system is </w:t>
      </w:r>
      <w:r w:rsidR="002261C7" w:rsidRPr="002261C7">
        <w:rPr>
          <w:rFonts w:ascii="Times New Roman" w:hAnsi="Times New Roman" w:cs="Times New Roman"/>
          <w:i/>
          <w:sz w:val="24"/>
          <w:szCs w:val="24"/>
        </w:rPr>
        <w:lastRenderedPageBreak/>
        <w:t>therefore five times longer than that of conventional contamination detection methods &lt;...&gt;“</w:t>
      </w:r>
      <w:r w:rsidR="002261C7" w:rsidRPr="002261C7">
        <w:rPr>
          <w:rFonts w:ascii="Times New Roman" w:hAnsi="Times New Roman" w:cs="Times New Roman"/>
          <w:sz w:val="24"/>
          <w:szCs w:val="24"/>
        </w:rPr>
        <w:t xml:space="preserve">. Taip pat </w:t>
      </w:r>
      <w:r w:rsidR="004B1ECC">
        <w:rPr>
          <w:rFonts w:ascii="Times New Roman" w:hAnsi="Times New Roman" w:cs="Times New Roman"/>
          <w:sz w:val="24"/>
          <w:szCs w:val="24"/>
        </w:rPr>
        <w:t>Tiekėjas</w:t>
      </w:r>
      <w:r w:rsidR="002261C7" w:rsidRPr="002261C7">
        <w:rPr>
          <w:rFonts w:ascii="Times New Roman" w:hAnsi="Times New Roman" w:cs="Times New Roman"/>
          <w:sz w:val="24"/>
          <w:szCs w:val="24"/>
        </w:rPr>
        <w:t xml:space="preserve"> pateiktame priede (Priedas Nr. 4) </w:t>
      </w:r>
      <w:r w:rsidR="00D14535">
        <w:rPr>
          <w:rFonts w:ascii="Times New Roman" w:hAnsi="Times New Roman" w:cs="Times New Roman"/>
          <w:sz w:val="24"/>
          <w:szCs w:val="24"/>
        </w:rPr>
        <w:t>nurodyta</w:t>
      </w:r>
      <w:r w:rsidR="002261C7" w:rsidRPr="002261C7">
        <w:rPr>
          <w:rFonts w:ascii="Times New Roman" w:hAnsi="Times New Roman" w:cs="Times New Roman"/>
          <w:sz w:val="24"/>
          <w:szCs w:val="24"/>
        </w:rPr>
        <w:t xml:space="preserve"> informacija, kad: „</w:t>
      </w:r>
      <w:r w:rsidR="002261C7" w:rsidRPr="002261C7">
        <w:rPr>
          <w:rFonts w:ascii="Times New Roman" w:hAnsi="Times New Roman" w:cs="Times New Roman"/>
          <w:i/>
          <w:sz w:val="24"/>
          <w:szCs w:val="24"/>
        </w:rPr>
        <w:t>By the way, replacing the disk is more convenient and gives better and safer results than cleaning windows on site. The disk can be cleaned in a workshop, rather than by a technician standing on a ladder, possibly in poor light.</w:t>
      </w:r>
      <w:r w:rsidR="002261C7" w:rsidRPr="002261C7">
        <w:rPr>
          <w:rFonts w:ascii="Times New Roman" w:hAnsi="Times New Roman" w:cs="Times New Roman"/>
          <w:sz w:val="24"/>
          <w:szCs w:val="24"/>
        </w:rPr>
        <w:t xml:space="preserve">“. </w:t>
      </w:r>
      <w:r>
        <w:rPr>
          <w:rFonts w:ascii="Times New Roman" w:hAnsi="Times New Roman" w:cs="Times New Roman"/>
          <w:sz w:val="24"/>
          <w:szCs w:val="24"/>
        </w:rPr>
        <w:t xml:space="preserve">Atsižvelgiant į tai, </w:t>
      </w:r>
      <w:r w:rsidR="00EF09C1">
        <w:rPr>
          <w:rFonts w:ascii="Times New Roman" w:hAnsi="Times New Roman" w:cs="Times New Roman"/>
          <w:sz w:val="24"/>
          <w:szCs w:val="24"/>
        </w:rPr>
        <w:t>galima spręsti</w:t>
      </w:r>
      <w:r w:rsidR="002261C7" w:rsidRPr="002261C7">
        <w:rPr>
          <w:rFonts w:ascii="Times New Roman" w:hAnsi="Times New Roman" w:cs="Times New Roman"/>
          <w:sz w:val="24"/>
          <w:szCs w:val="24"/>
        </w:rPr>
        <w:t>, kad</w:t>
      </w:r>
      <w:r>
        <w:rPr>
          <w:rFonts w:ascii="Times New Roman" w:hAnsi="Times New Roman" w:cs="Times New Roman"/>
          <w:sz w:val="24"/>
          <w:szCs w:val="24"/>
        </w:rPr>
        <w:t xml:space="preserve"> tuo atveju,</w:t>
      </w:r>
      <w:r w:rsidR="002261C7" w:rsidRPr="002261C7">
        <w:rPr>
          <w:rFonts w:ascii="Times New Roman" w:hAnsi="Times New Roman" w:cs="Times New Roman"/>
          <w:sz w:val="24"/>
          <w:szCs w:val="24"/>
        </w:rPr>
        <w:t xml:space="preserve"> kai apnešamos 6 pozicijos besisukančiame diske, jį reik</w:t>
      </w:r>
      <w:r>
        <w:rPr>
          <w:rFonts w:ascii="Times New Roman" w:hAnsi="Times New Roman" w:cs="Times New Roman"/>
          <w:sz w:val="24"/>
          <w:szCs w:val="24"/>
        </w:rPr>
        <w:t>ės</w:t>
      </w:r>
      <w:r w:rsidR="002261C7" w:rsidRPr="002261C7">
        <w:rPr>
          <w:rFonts w:ascii="Times New Roman" w:hAnsi="Times New Roman" w:cs="Times New Roman"/>
          <w:sz w:val="24"/>
          <w:szCs w:val="24"/>
        </w:rPr>
        <w:t xml:space="preserve"> nuvalyti patiems (šiuo atveju </w:t>
      </w:r>
      <w:r>
        <w:rPr>
          <w:rFonts w:ascii="Times New Roman" w:hAnsi="Times New Roman" w:cs="Times New Roman"/>
          <w:sz w:val="24"/>
          <w:szCs w:val="24"/>
        </w:rPr>
        <w:t>tai turėtų atlikti</w:t>
      </w:r>
      <w:r w:rsidR="00802FE0">
        <w:rPr>
          <w:rFonts w:ascii="Times New Roman" w:hAnsi="Times New Roman" w:cs="Times New Roman"/>
          <w:sz w:val="24"/>
          <w:szCs w:val="24"/>
        </w:rPr>
        <w:t xml:space="preserve"> </w:t>
      </w:r>
      <w:r w:rsidR="002261C7" w:rsidRPr="002261C7">
        <w:rPr>
          <w:rFonts w:ascii="Times New Roman" w:hAnsi="Times New Roman" w:cs="Times New Roman"/>
          <w:sz w:val="24"/>
          <w:szCs w:val="24"/>
        </w:rPr>
        <w:t>Perkančioji organizacija) ir tai rekomenduojama atlikti arba vietoje</w:t>
      </w:r>
      <w:r>
        <w:rPr>
          <w:rFonts w:ascii="Times New Roman" w:hAnsi="Times New Roman" w:cs="Times New Roman"/>
          <w:sz w:val="24"/>
          <w:szCs w:val="24"/>
        </w:rPr>
        <w:t>,</w:t>
      </w:r>
      <w:r w:rsidR="002261C7" w:rsidRPr="002261C7">
        <w:rPr>
          <w:rFonts w:ascii="Times New Roman" w:hAnsi="Times New Roman" w:cs="Times New Roman"/>
          <w:sz w:val="24"/>
          <w:szCs w:val="24"/>
        </w:rPr>
        <w:t xml:space="preserve"> (pagal dažną aerodromuose atliekamą praktiką) arba nuimti ir nusivežti į techninės priežiūros patalpas. Apie tai, kad nuėmus apsauginį diską, reik</w:t>
      </w:r>
      <w:r>
        <w:rPr>
          <w:rFonts w:ascii="Times New Roman" w:hAnsi="Times New Roman" w:cs="Times New Roman"/>
          <w:sz w:val="24"/>
          <w:szCs w:val="24"/>
        </w:rPr>
        <w:t>ės</w:t>
      </w:r>
      <w:r w:rsidR="002261C7" w:rsidRPr="002261C7">
        <w:rPr>
          <w:rFonts w:ascii="Times New Roman" w:hAnsi="Times New Roman" w:cs="Times New Roman"/>
          <w:sz w:val="24"/>
          <w:szCs w:val="24"/>
        </w:rPr>
        <w:t xml:space="preserve"> jį pakeisti nauju, </w:t>
      </w:r>
      <w:r w:rsidR="004B1ECC">
        <w:rPr>
          <w:rFonts w:ascii="Times New Roman" w:hAnsi="Times New Roman" w:cs="Times New Roman"/>
          <w:sz w:val="24"/>
          <w:szCs w:val="24"/>
        </w:rPr>
        <w:t>Tiekėjas</w:t>
      </w:r>
      <w:r w:rsidR="002261C7" w:rsidRPr="002261C7">
        <w:rPr>
          <w:rFonts w:ascii="Times New Roman" w:hAnsi="Times New Roman" w:cs="Times New Roman"/>
          <w:sz w:val="24"/>
          <w:szCs w:val="24"/>
        </w:rPr>
        <w:t xml:space="preserve"> ar gamintojas DTN nemini. </w:t>
      </w:r>
    </w:p>
    <w:p w14:paraId="21CA3A7D" w14:textId="28B214D5" w:rsidR="00E91BF5" w:rsidRPr="00E91BF5" w:rsidRDefault="001D2013" w:rsidP="00E91BF5">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14. </w:t>
      </w:r>
      <w:r w:rsidR="009F3393">
        <w:rPr>
          <w:rFonts w:ascii="Times New Roman" w:hAnsi="Times New Roman" w:cs="Times New Roman"/>
          <w:sz w:val="24"/>
          <w:szCs w:val="24"/>
        </w:rPr>
        <w:t xml:space="preserve">Taip pat paminėtina, kad </w:t>
      </w:r>
      <w:r w:rsidR="00E91BF5">
        <w:rPr>
          <w:rFonts w:ascii="Times New Roman" w:hAnsi="Times New Roman" w:cs="Times New Roman"/>
          <w:sz w:val="24"/>
          <w:szCs w:val="24"/>
        </w:rPr>
        <w:t>tokiu būdu keičiant stiklų sistemą reikalingas atsarginis apsauginis stiklas</w:t>
      </w:r>
      <w:r w:rsidR="002261C7" w:rsidRPr="002261C7">
        <w:rPr>
          <w:rFonts w:ascii="Times New Roman" w:hAnsi="Times New Roman" w:cs="Times New Roman"/>
          <w:sz w:val="24"/>
          <w:szCs w:val="24"/>
        </w:rPr>
        <w:t xml:space="preserve">, </w:t>
      </w:r>
      <w:r>
        <w:rPr>
          <w:rFonts w:ascii="Times New Roman" w:hAnsi="Times New Roman" w:cs="Times New Roman"/>
          <w:sz w:val="24"/>
          <w:szCs w:val="24"/>
        </w:rPr>
        <w:t xml:space="preserve">tam, </w:t>
      </w:r>
      <w:r w:rsidR="00E91BF5">
        <w:rPr>
          <w:rFonts w:ascii="Times New Roman" w:hAnsi="Times New Roman" w:cs="Times New Roman"/>
          <w:sz w:val="24"/>
          <w:szCs w:val="24"/>
        </w:rPr>
        <w:t xml:space="preserve">kad apsaugoti </w:t>
      </w:r>
      <w:r w:rsidR="00E91BF5" w:rsidRPr="00E91BF5">
        <w:rPr>
          <w:rFonts w:ascii="Times New Roman" w:hAnsi="Times New Roman" w:cs="Times New Roman"/>
          <w:sz w:val="24"/>
          <w:szCs w:val="24"/>
        </w:rPr>
        <w:t>nuo aplinkos sąlygų</w:t>
      </w:r>
      <w:r w:rsidR="00E91BF5">
        <w:rPr>
          <w:rFonts w:ascii="Times New Roman" w:hAnsi="Times New Roman" w:cs="Times New Roman"/>
          <w:sz w:val="24"/>
          <w:szCs w:val="24"/>
        </w:rPr>
        <w:t xml:space="preserve"> ir</w:t>
      </w:r>
      <w:r w:rsidR="00E91BF5" w:rsidRPr="00E91BF5">
        <w:rPr>
          <w:rFonts w:ascii="Times New Roman" w:hAnsi="Times New Roman" w:cs="Times New Roman"/>
          <w:sz w:val="24"/>
          <w:szCs w:val="24"/>
        </w:rPr>
        <w:t xml:space="preserve"> papildom</w:t>
      </w:r>
      <w:r w:rsidR="00E91BF5">
        <w:rPr>
          <w:rFonts w:ascii="Times New Roman" w:hAnsi="Times New Roman" w:cs="Times New Roman"/>
          <w:sz w:val="24"/>
          <w:szCs w:val="24"/>
        </w:rPr>
        <w:t>o</w:t>
      </w:r>
      <w:r w:rsidR="00E91BF5" w:rsidRPr="00E91BF5">
        <w:rPr>
          <w:rFonts w:ascii="Times New Roman" w:hAnsi="Times New Roman" w:cs="Times New Roman"/>
          <w:sz w:val="24"/>
          <w:szCs w:val="24"/>
        </w:rPr>
        <w:t xml:space="preserve"> užteršim</w:t>
      </w:r>
      <w:r w:rsidR="00E91BF5">
        <w:rPr>
          <w:rFonts w:ascii="Times New Roman" w:hAnsi="Times New Roman" w:cs="Times New Roman"/>
          <w:sz w:val="24"/>
          <w:szCs w:val="24"/>
        </w:rPr>
        <w:t xml:space="preserve">o </w:t>
      </w:r>
      <w:r w:rsidR="00E91BF5" w:rsidRPr="00E91BF5">
        <w:rPr>
          <w:rFonts w:ascii="Times New Roman" w:hAnsi="Times New Roman" w:cs="Times New Roman"/>
          <w:sz w:val="24"/>
          <w:szCs w:val="24"/>
        </w:rPr>
        <w:t>kit</w:t>
      </w:r>
      <w:r w:rsidR="00E91BF5">
        <w:rPr>
          <w:rFonts w:ascii="Times New Roman" w:hAnsi="Times New Roman" w:cs="Times New Roman"/>
          <w:sz w:val="24"/>
          <w:szCs w:val="24"/>
        </w:rPr>
        <w:t>as</w:t>
      </w:r>
      <w:r w:rsidR="00E91BF5" w:rsidRPr="00E91BF5">
        <w:rPr>
          <w:rFonts w:ascii="Times New Roman" w:hAnsi="Times New Roman" w:cs="Times New Roman"/>
          <w:sz w:val="24"/>
          <w:szCs w:val="24"/>
        </w:rPr>
        <w:t xml:space="preserve"> jutiklio sistemin</w:t>
      </w:r>
      <w:r w:rsidR="00E91BF5">
        <w:rPr>
          <w:rFonts w:ascii="Times New Roman" w:hAnsi="Times New Roman" w:cs="Times New Roman"/>
          <w:sz w:val="24"/>
          <w:szCs w:val="24"/>
        </w:rPr>
        <w:t xml:space="preserve">es dalis </w:t>
      </w:r>
      <w:r w:rsidR="00E91BF5" w:rsidRPr="001D2013">
        <w:rPr>
          <w:rFonts w:ascii="Times New Roman" w:hAnsi="Times New Roman" w:cs="Times New Roman"/>
          <w:sz w:val="24"/>
          <w:szCs w:val="24"/>
        </w:rPr>
        <w:t>(</w:t>
      </w:r>
      <w:r w:rsidR="00E91BF5" w:rsidRPr="00ED455B">
        <w:rPr>
          <w:rFonts w:ascii="Times New Roman" w:hAnsi="Times New Roman" w:cs="Times New Roman"/>
          <w:sz w:val="24"/>
          <w:szCs w:val="24"/>
        </w:rPr>
        <w:t>atspindėjimo veidrodį, perdavimo/siųstuvo (</w:t>
      </w:r>
      <w:r w:rsidR="00E91BF5" w:rsidRPr="00ED455B">
        <w:rPr>
          <w:rFonts w:ascii="Times New Roman" w:hAnsi="Times New Roman" w:cs="Times New Roman"/>
          <w:i/>
          <w:sz w:val="24"/>
          <w:szCs w:val="24"/>
        </w:rPr>
        <w:t>angl. transmitter and receiver</w:t>
      </w:r>
      <w:r w:rsidR="00E91BF5" w:rsidRPr="00ED455B">
        <w:rPr>
          <w:rFonts w:ascii="Times New Roman" w:hAnsi="Times New Roman" w:cs="Times New Roman"/>
          <w:sz w:val="24"/>
          <w:szCs w:val="24"/>
        </w:rPr>
        <w:t>) optinius prietaisus ir kt.)</w:t>
      </w:r>
      <w:r w:rsidR="00E91BF5" w:rsidRPr="001D2013">
        <w:rPr>
          <w:rFonts w:ascii="Times New Roman" w:hAnsi="Times New Roman" w:cs="Times New Roman"/>
          <w:sz w:val="24"/>
          <w:szCs w:val="24"/>
        </w:rPr>
        <w:t xml:space="preserve"> </w:t>
      </w:r>
      <w:r w:rsidR="00E91BF5" w:rsidRPr="00E91BF5">
        <w:rPr>
          <w:rFonts w:ascii="Times New Roman" w:hAnsi="Times New Roman" w:cs="Times New Roman"/>
          <w:sz w:val="24"/>
          <w:szCs w:val="24"/>
        </w:rPr>
        <w:t xml:space="preserve">(pagal </w:t>
      </w:r>
      <w:r w:rsidR="004B1ECC">
        <w:rPr>
          <w:rFonts w:ascii="Times New Roman" w:hAnsi="Times New Roman" w:cs="Times New Roman"/>
          <w:sz w:val="24"/>
          <w:szCs w:val="24"/>
        </w:rPr>
        <w:t>Tiekėjo</w:t>
      </w:r>
      <w:r w:rsidR="00E91BF5" w:rsidRPr="00E91BF5">
        <w:rPr>
          <w:rFonts w:ascii="Times New Roman" w:hAnsi="Times New Roman" w:cs="Times New Roman"/>
          <w:sz w:val="24"/>
          <w:szCs w:val="24"/>
        </w:rPr>
        <w:t xml:space="preserve"> Pried</w:t>
      </w:r>
      <w:r w:rsidR="004B1ECC">
        <w:rPr>
          <w:rFonts w:ascii="Times New Roman" w:hAnsi="Times New Roman" w:cs="Times New Roman"/>
          <w:sz w:val="24"/>
          <w:szCs w:val="24"/>
        </w:rPr>
        <w:t>ą</w:t>
      </w:r>
      <w:r w:rsidR="00E91BF5" w:rsidRPr="00E91BF5">
        <w:rPr>
          <w:rFonts w:ascii="Times New Roman" w:hAnsi="Times New Roman" w:cs="Times New Roman"/>
          <w:sz w:val="24"/>
          <w:szCs w:val="24"/>
        </w:rPr>
        <w:t xml:space="preserve"> Nr. 4). </w:t>
      </w:r>
      <w:r w:rsidR="00C92D33">
        <w:rPr>
          <w:rFonts w:ascii="Times New Roman" w:hAnsi="Times New Roman" w:cs="Times New Roman"/>
          <w:sz w:val="24"/>
          <w:szCs w:val="24"/>
        </w:rPr>
        <w:t>P</w:t>
      </w:r>
      <w:r w:rsidR="00DC6D0B">
        <w:rPr>
          <w:rFonts w:ascii="Times New Roman" w:hAnsi="Times New Roman" w:cs="Times New Roman"/>
          <w:sz w:val="24"/>
          <w:szCs w:val="24"/>
        </w:rPr>
        <w:t>irkime</w:t>
      </w:r>
      <w:r w:rsidR="00C92D33">
        <w:rPr>
          <w:rFonts w:ascii="Times New Roman" w:hAnsi="Times New Roman" w:cs="Times New Roman"/>
          <w:sz w:val="24"/>
          <w:szCs w:val="24"/>
        </w:rPr>
        <w:t>,</w:t>
      </w:r>
      <w:r w:rsidR="00DC6D0B">
        <w:rPr>
          <w:rFonts w:ascii="Times New Roman" w:hAnsi="Times New Roman" w:cs="Times New Roman"/>
          <w:sz w:val="24"/>
          <w:szCs w:val="24"/>
        </w:rPr>
        <w:t xml:space="preserve"> skelbtame </w:t>
      </w:r>
      <w:r w:rsidR="00DC6D0B">
        <w:rPr>
          <w:rFonts w:ascii="Times New Roman" w:eastAsia="Calibri" w:hAnsi="Times New Roman" w:cs="Times New Roman"/>
          <w:sz w:val="24"/>
          <w:szCs w:val="24"/>
        </w:rPr>
        <w:t>2023 m. rugsėjo 28</w:t>
      </w:r>
      <w:r w:rsidR="00DC6D0B" w:rsidRPr="00EE625D">
        <w:rPr>
          <w:rFonts w:ascii="Times New Roman" w:eastAsia="Calibri" w:hAnsi="Times New Roman" w:cs="Times New Roman"/>
          <w:sz w:val="24"/>
          <w:szCs w:val="24"/>
        </w:rPr>
        <w:t xml:space="preserve"> d.</w:t>
      </w:r>
      <w:r w:rsidR="00DC6D0B">
        <w:rPr>
          <w:rFonts w:ascii="Times New Roman" w:eastAsia="Calibri" w:hAnsi="Times New Roman" w:cs="Times New Roman"/>
          <w:sz w:val="24"/>
          <w:szCs w:val="24"/>
        </w:rPr>
        <w:t>,</w:t>
      </w:r>
      <w:r w:rsidR="00DC6D0B">
        <w:rPr>
          <w:rFonts w:ascii="Times New Roman" w:hAnsi="Times New Roman" w:cs="Times New Roman"/>
          <w:sz w:val="24"/>
          <w:szCs w:val="24"/>
        </w:rPr>
        <w:t xml:space="preserve"> </w:t>
      </w:r>
      <w:r w:rsidR="00C92D33">
        <w:rPr>
          <w:rFonts w:ascii="Times New Roman" w:hAnsi="Times New Roman" w:cs="Times New Roman"/>
          <w:sz w:val="24"/>
          <w:szCs w:val="24"/>
        </w:rPr>
        <w:t xml:space="preserve">tiekėjo </w:t>
      </w:r>
      <w:r w:rsidR="00DC6D0B">
        <w:rPr>
          <w:rFonts w:ascii="Times New Roman" w:hAnsi="Times New Roman" w:cs="Times New Roman"/>
          <w:sz w:val="24"/>
          <w:szCs w:val="24"/>
        </w:rPr>
        <w:t xml:space="preserve">siūlytos DTN gamintojo įrangos </w:t>
      </w:r>
      <w:r w:rsidR="00E91BF5">
        <w:rPr>
          <w:rFonts w:ascii="Times New Roman" w:hAnsi="Times New Roman" w:cs="Times New Roman"/>
          <w:sz w:val="24"/>
          <w:szCs w:val="24"/>
        </w:rPr>
        <w:t xml:space="preserve">atsarginių dalių komplekto sudėtyje tokio atsarginio apsauginio stiklo nebuvo. </w:t>
      </w:r>
    </w:p>
    <w:p w14:paraId="2130B8E8" w14:textId="0F1129A8" w:rsidR="0098741B" w:rsidRPr="00191CB4" w:rsidRDefault="001D2013" w:rsidP="001D2013">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15. Pasisakant dėl </w:t>
      </w:r>
      <w:r w:rsidR="00C92D33">
        <w:rPr>
          <w:rFonts w:ascii="Times New Roman" w:hAnsi="Times New Roman" w:cs="Times New Roman"/>
          <w:sz w:val="24"/>
          <w:szCs w:val="24"/>
        </w:rPr>
        <w:t xml:space="preserve">transmisometro </w:t>
      </w:r>
      <w:r w:rsidR="00886218">
        <w:rPr>
          <w:rFonts w:ascii="Times New Roman" w:hAnsi="Times New Roman" w:cs="Times New Roman"/>
          <w:sz w:val="24"/>
          <w:szCs w:val="24"/>
        </w:rPr>
        <w:t>aptarnavimo problematik</w:t>
      </w:r>
      <w:r>
        <w:rPr>
          <w:rFonts w:ascii="Times New Roman" w:hAnsi="Times New Roman" w:cs="Times New Roman"/>
          <w:sz w:val="24"/>
          <w:szCs w:val="24"/>
        </w:rPr>
        <w:t>os</w:t>
      </w:r>
      <w:r w:rsidR="00886218">
        <w:rPr>
          <w:rFonts w:ascii="Times New Roman" w:hAnsi="Times New Roman" w:cs="Times New Roman"/>
          <w:sz w:val="24"/>
          <w:szCs w:val="24"/>
        </w:rPr>
        <w:t xml:space="preserve"> g</w:t>
      </w:r>
      <w:r w:rsidR="002261C7" w:rsidRPr="002261C7">
        <w:rPr>
          <w:rFonts w:ascii="Times New Roman" w:hAnsi="Times New Roman" w:cs="Times New Roman"/>
          <w:sz w:val="24"/>
          <w:szCs w:val="24"/>
        </w:rPr>
        <w:t>amintojo DTN brošiūroje yra teigiama, kad techniniam personalui „nereikia“ kopėčių valant ar atliekant jutiklio priežiūrą</w:t>
      </w:r>
      <w:r>
        <w:rPr>
          <w:rFonts w:ascii="Times New Roman" w:hAnsi="Times New Roman" w:cs="Times New Roman"/>
          <w:sz w:val="24"/>
          <w:szCs w:val="24"/>
        </w:rPr>
        <w:t>, tačiau atkreiptinas dėmesys, kad</w:t>
      </w:r>
      <w:r w:rsidR="002261C7" w:rsidRPr="002261C7">
        <w:rPr>
          <w:rFonts w:ascii="Times New Roman" w:hAnsi="Times New Roman" w:cs="Times New Roman"/>
          <w:sz w:val="24"/>
          <w:szCs w:val="24"/>
        </w:rPr>
        <w:t xml:space="preserve"> </w:t>
      </w:r>
      <w:r w:rsidR="00154486">
        <w:rPr>
          <w:rFonts w:ascii="Times New Roman" w:hAnsi="Times New Roman" w:cs="Times New Roman"/>
          <w:sz w:val="24"/>
          <w:szCs w:val="24"/>
        </w:rPr>
        <w:t>Tiekėjo</w:t>
      </w:r>
      <w:r w:rsidR="002261C7" w:rsidRPr="002261C7">
        <w:rPr>
          <w:rFonts w:ascii="Times New Roman" w:hAnsi="Times New Roman" w:cs="Times New Roman"/>
          <w:sz w:val="24"/>
          <w:szCs w:val="24"/>
        </w:rPr>
        <w:t xml:space="preserve"> siūlomo gamintojo DTN jutiklis privalės būti sumontuotas į apytiksliai 2,5 metrų aukštį, kaip tai yra nurodyta </w:t>
      </w:r>
      <w:r w:rsidR="00886218">
        <w:rPr>
          <w:rFonts w:ascii="Times New Roman" w:hAnsi="Times New Roman" w:cs="Times New Roman"/>
          <w:sz w:val="24"/>
          <w:szCs w:val="24"/>
        </w:rPr>
        <w:t>Techninės specifikacijos</w:t>
      </w:r>
      <w:r w:rsidR="002261C7" w:rsidRPr="002261C7">
        <w:rPr>
          <w:rFonts w:ascii="Times New Roman" w:hAnsi="Times New Roman" w:cs="Times New Roman"/>
          <w:sz w:val="24"/>
          <w:szCs w:val="24"/>
        </w:rPr>
        <w:t xml:space="preserve"> 9.5.5.1 papunktyje: „</w:t>
      </w:r>
      <w:r w:rsidR="002261C7" w:rsidRPr="002261C7">
        <w:rPr>
          <w:rFonts w:ascii="Times New Roman" w:hAnsi="Times New Roman" w:cs="Times New Roman"/>
          <w:i/>
          <w:sz w:val="24"/>
          <w:szCs w:val="24"/>
        </w:rPr>
        <w:t>PKTT matomumo nuotolio matavimo prietaisai (transmisometrai ir esamų orų jutikliai) turi būti įrengti apie 2,5 m aukštyje virš PKTT paviršiaus;</w:t>
      </w:r>
      <w:r w:rsidR="002261C7" w:rsidRPr="002261C7">
        <w:rPr>
          <w:rFonts w:ascii="Times New Roman" w:hAnsi="Times New Roman" w:cs="Times New Roman"/>
          <w:sz w:val="24"/>
          <w:szCs w:val="24"/>
        </w:rPr>
        <w:t>“. Pasiekti šį jutiklį be kopėčių ar kitokių priemonių yra neįmanoma.</w:t>
      </w:r>
      <w:r w:rsidR="009F3393">
        <w:rPr>
          <w:rFonts w:ascii="Times New Roman" w:hAnsi="Times New Roman" w:cs="Times New Roman"/>
          <w:sz w:val="24"/>
          <w:szCs w:val="24"/>
        </w:rPr>
        <w:t xml:space="preserve"> </w:t>
      </w:r>
      <w:r>
        <w:rPr>
          <w:rFonts w:ascii="Times New Roman" w:hAnsi="Times New Roman" w:cs="Times New Roman"/>
          <w:sz w:val="24"/>
          <w:szCs w:val="24"/>
        </w:rPr>
        <w:t xml:space="preserve">Atsižvelgiant į tai, </w:t>
      </w:r>
      <w:r w:rsidR="00154486">
        <w:rPr>
          <w:rFonts w:ascii="Times New Roman" w:hAnsi="Times New Roman" w:cs="Times New Roman"/>
          <w:sz w:val="24"/>
          <w:szCs w:val="24"/>
        </w:rPr>
        <w:t>Tiekėjo</w:t>
      </w:r>
      <w:r w:rsidR="002261C7" w:rsidRPr="002261C7">
        <w:rPr>
          <w:rFonts w:ascii="Times New Roman" w:hAnsi="Times New Roman" w:cs="Times New Roman"/>
          <w:sz w:val="24"/>
          <w:szCs w:val="24"/>
        </w:rPr>
        <w:t xml:space="preserve"> pateiktame 4 priede nurodyta informacija: „</w:t>
      </w:r>
      <w:r w:rsidR="002261C7" w:rsidRPr="002261C7">
        <w:rPr>
          <w:rFonts w:ascii="Times New Roman" w:hAnsi="Times New Roman" w:cs="Times New Roman"/>
          <w:i/>
          <w:sz w:val="24"/>
          <w:szCs w:val="24"/>
        </w:rPr>
        <w:t>The disk can be cleaned in a workshop, rather than by a technician standing on a ladder, possibly in poor light</w:t>
      </w:r>
      <w:r w:rsidR="002261C7" w:rsidRPr="002261C7">
        <w:rPr>
          <w:rFonts w:ascii="Times New Roman" w:hAnsi="Times New Roman" w:cs="Times New Roman"/>
          <w:sz w:val="24"/>
          <w:szCs w:val="24"/>
        </w:rPr>
        <w:t xml:space="preserve">.“ </w:t>
      </w:r>
      <w:r w:rsidR="00886218">
        <w:rPr>
          <w:rFonts w:ascii="Times New Roman" w:hAnsi="Times New Roman" w:cs="Times New Roman"/>
          <w:sz w:val="24"/>
          <w:szCs w:val="24"/>
        </w:rPr>
        <w:t>nėra tiksli</w:t>
      </w:r>
      <w:r w:rsidR="002261C7" w:rsidRPr="002261C7">
        <w:rPr>
          <w:rFonts w:ascii="Times New Roman" w:hAnsi="Times New Roman" w:cs="Times New Roman"/>
          <w:sz w:val="24"/>
          <w:szCs w:val="24"/>
        </w:rPr>
        <w:t>, nes visais atvejais turės būti naudojamos kopėčios ar kitos priemonės pasiekti jutiklį ir jį aptarnauti.</w:t>
      </w:r>
    </w:p>
    <w:p w14:paraId="3E556A5C" w14:textId="40EE9F9E" w:rsidR="00BC6E2F" w:rsidRDefault="001D2013" w:rsidP="00727B16">
      <w:pPr>
        <w:spacing w:after="0"/>
        <w:ind w:firstLine="720"/>
        <w:jc w:val="both"/>
        <w:rPr>
          <w:rFonts w:ascii="Times New Roman" w:eastAsia="Times New Roman" w:hAnsi="Times New Roman" w:cs="Times New Roman"/>
          <w:sz w:val="24"/>
          <w:szCs w:val="24"/>
        </w:rPr>
      </w:pPr>
      <w:r>
        <w:rPr>
          <w:rFonts w:ascii="Times New Roman" w:hAnsi="Times New Roman" w:cs="Times New Roman"/>
          <w:sz w:val="24"/>
          <w:szCs w:val="24"/>
        </w:rPr>
        <w:t>16</w:t>
      </w:r>
      <w:r w:rsidR="008D5613">
        <w:rPr>
          <w:rFonts w:ascii="Times New Roman" w:hAnsi="Times New Roman" w:cs="Times New Roman"/>
          <w:sz w:val="24"/>
          <w:szCs w:val="24"/>
        </w:rPr>
        <w:t xml:space="preserve">. </w:t>
      </w:r>
      <w:r w:rsidR="00191CB4" w:rsidRPr="00191CB4">
        <w:rPr>
          <w:rFonts w:ascii="Times New Roman" w:hAnsi="Times New Roman" w:cs="Times New Roman"/>
          <w:sz w:val="24"/>
          <w:szCs w:val="24"/>
        </w:rPr>
        <w:t xml:space="preserve">Atsakant į </w:t>
      </w:r>
      <w:r w:rsidR="00325B6A">
        <w:rPr>
          <w:rFonts w:ascii="Times New Roman" w:hAnsi="Times New Roman" w:cs="Times New Roman"/>
          <w:sz w:val="24"/>
          <w:szCs w:val="24"/>
        </w:rPr>
        <w:t xml:space="preserve">Tiekėjo </w:t>
      </w:r>
      <w:r w:rsidR="008E2FFD">
        <w:rPr>
          <w:rFonts w:ascii="Times New Roman" w:hAnsi="Times New Roman" w:cs="Times New Roman"/>
          <w:sz w:val="24"/>
          <w:szCs w:val="24"/>
        </w:rPr>
        <w:t>argumentus</w:t>
      </w:r>
      <w:r w:rsidR="008E2FFD" w:rsidRPr="00191CB4">
        <w:rPr>
          <w:rFonts w:ascii="Times New Roman" w:hAnsi="Times New Roman" w:cs="Times New Roman"/>
          <w:sz w:val="24"/>
          <w:szCs w:val="24"/>
        </w:rPr>
        <w:t xml:space="preserve"> </w:t>
      </w:r>
      <w:r w:rsidR="00191CB4" w:rsidRPr="00191CB4">
        <w:rPr>
          <w:rFonts w:ascii="Times New Roman" w:hAnsi="Times New Roman" w:cs="Times New Roman"/>
          <w:sz w:val="24"/>
          <w:szCs w:val="24"/>
        </w:rPr>
        <w:t>dėl Pirkimo skaidrumo,</w:t>
      </w:r>
      <w:r w:rsidR="005022D5">
        <w:rPr>
          <w:rFonts w:ascii="Times New Roman" w:hAnsi="Times New Roman" w:cs="Times New Roman"/>
          <w:sz w:val="24"/>
          <w:szCs w:val="24"/>
        </w:rPr>
        <w:t xml:space="preserve"> </w:t>
      </w:r>
      <w:r w:rsidR="008E2FFD">
        <w:rPr>
          <w:rFonts w:ascii="Times New Roman" w:hAnsi="Times New Roman" w:cs="Times New Roman"/>
          <w:sz w:val="24"/>
          <w:szCs w:val="24"/>
        </w:rPr>
        <w:t xml:space="preserve">paminėta </w:t>
      </w:r>
      <w:r>
        <w:rPr>
          <w:rFonts w:ascii="Times New Roman" w:hAnsi="Times New Roman" w:cs="Times New Roman"/>
          <w:sz w:val="24"/>
          <w:szCs w:val="24"/>
        </w:rPr>
        <w:t xml:space="preserve">ir </w:t>
      </w:r>
      <w:r w:rsidR="008E2FFD">
        <w:rPr>
          <w:rFonts w:ascii="Times New Roman" w:hAnsi="Times New Roman" w:cs="Times New Roman"/>
          <w:sz w:val="24"/>
          <w:szCs w:val="24"/>
        </w:rPr>
        <w:t>tai</w:t>
      </w:r>
      <w:r w:rsidR="00191CB4" w:rsidRPr="00191CB4">
        <w:rPr>
          <w:rFonts w:ascii="Times New Roman" w:hAnsi="Times New Roman" w:cs="Times New Roman"/>
          <w:sz w:val="24"/>
          <w:szCs w:val="24"/>
        </w:rPr>
        <w:t xml:space="preserve">, kad po </w:t>
      </w:r>
      <w:r w:rsidR="00154486">
        <w:rPr>
          <w:rFonts w:ascii="Times New Roman" w:hAnsi="Times New Roman" w:cs="Times New Roman"/>
          <w:sz w:val="24"/>
          <w:szCs w:val="24"/>
        </w:rPr>
        <w:t>Tiekėjų</w:t>
      </w:r>
      <w:r w:rsidR="00191CB4" w:rsidRPr="00191CB4">
        <w:rPr>
          <w:rFonts w:ascii="Times New Roman" w:hAnsi="Times New Roman" w:cs="Times New Roman"/>
          <w:sz w:val="24"/>
          <w:szCs w:val="24"/>
        </w:rPr>
        <w:t xml:space="preserve"> pre</w:t>
      </w:r>
      <w:r w:rsidR="005022D5">
        <w:rPr>
          <w:rFonts w:ascii="Times New Roman" w:hAnsi="Times New Roman" w:cs="Times New Roman"/>
          <w:sz w:val="24"/>
          <w:szCs w:val="24"/>
        </w:rPr>
        <w:t xml:space="preserve">tenzijų buvo nutraukti </w:t>
      </w:r>
      <w:r w:rsidR="008E2FFD">
        <w:rPr>
          <w:rFonts w:ascii="Times New Roman" w:hAnsi="Times New Roman" w:cs="Times New Roman"/>
          <w:sz w:val="24"/>
          <w:szCs w:val="24"/>
        </w:rPr>
        <w:t xml:space="preserve">ankstesni </w:t>
      </w:r>
      <w:r w:rsidR="005022D5">
        <w:rPr>
          <w:rFonts w:ascii="Times New Roman" w:hAnsi="Times New Roman" w:cs="Times New Roman"/>
          <w:sz w:val="24"/>
          <w:szCs w:val="24"/>
        </w:rPr>
        <w:t xml:space="preserve">pirkimai ir patikslinti </w:t>
      </w:r>
      <w:r w:rsidR="008E2FFD">
        <w:rPr>
          <w:rFonts w:ascii="Times New Roman" w:hAnsi="Times New Roman" w:cs="Times New Roman"/>
          <w:sz w:val="24"/>
          <w:szCs w:val="24"/>
        </w:rPr>
        <w:t xml:space="preserve">Techninės specifikacijos </w:t>
      </w:r>
      <w:r w:rsidR="005022D5">
        <w:rPr>
          <w:rFonts w:ascii="Times New Roman" w:hAnsi="Times New Roman" w:cs="Times New Roman"/>
          <w:sz w:val="24"/>
          <w:szCs w:val="24"/>
        </w:rPr>
        <w:t>reikalavimai, siekiant</w:t>
      </w:r>
      <w:r w:rsidR="00191CB4" w:rsidRPr="00191CB4">
        <w:rPr>
          <w:rFonts w:ascii="Times New Roman" w:hAnsi="Times New Roman" w:cs="Times New Roman"/>
          <w:sz w:val="24"/>
          <w:szCs w:val="24"/>
        </w:rPr>
        <w:t xml:space="preserve"> </w:t>
      </w:r>
      <w:r w:rsidR="005022D5">
        <w:rPr>
          <w:rFonts w:ascii="Times New Roman" w:hAnsi="Times New Roman" w:cs="Times New Roman"/>
          <w:sz w:val="24"/>
          <w:szCs w:val="24"/>
        </w:rPr>
        <w:t xml:space="preserve">Tiekėjui </w:t>
      </w:r>
      <w:r w:rsidR="00191CB4" w:rsidRPr="00191CB4">
        <w:rPr>
          <w:rFonts w:ascii="Times New Roman" w:hAnsi="Times New Roman" w:cs="Times New Roman"/>
          <w:sz w:val="24"/>
          <w:szCs w:val="24"/>
        </w:rPr>
        <w:t>sudaryti galimybę dalyvauti konkurse.</w:t>
      </w:r>
      <w:r w:rsidR="00B862FE">
        <w:rPr>
          <w:rFonts w:ascii="Times New Roman" w:eastAsia="Times New Roman" w:hAnsi="Times New Roman" w:cs="Times New Roman"/>
          <w:sz w:val="24"/>
          <w:szCs w:val="24"/>
        </w:rPr>
        <w:t xml:space="preserve"> Atitinkamai</w:t>
      </w:r>
      <w:r w:rsidR="005022D5">
        <w:rPr>
          <w:rFonts w:ascii="Times New Roman" w:eastAsia="Times New Roman" w:hAnsi="Times New Roman" w:cs="Times New Roman"/>
          <w:sz w:val="24"/>
          <w:szCs w:val="24"/>
        </w:rPr>
        <w:t xml:space="preserve"> </w:t>
      </w:r>
      <w:r w:rsidR="00B862FE">
        <w:rPr>
          <w:rFonts w:ascii="Times New Roman" w:eastAsia="Times New Roman" w:hAnsi="Times New Roman" w:cs="Times New Roman"/>
          <w:sz w:val="24"/>
          <w:szCs w:val="24"/>
        </w:rPr>
        <w:t xml:space="preserve">nepagrįstas ir </w:t>
      </w:r>
      <w:r w:rsidR="005022D5">
        <w:rPr>
          <w:rFonts w:ascii="Times New Roman" w:eastAsia="Times New Roman" w:hAnsi="Times New Roman" w:cs="Times New Roman"/>
          <w:sz w:val="24"/>
          <w:szCs w:val="24"/>
        </w:rPr>
        <w:t>Tiekėjo teiginys, kad</w:t>
      </w:r>
      <w:r w:rsidR="00191CB4" w:rsidRPr="00191CB4">
        <w:rPr>
          <w:rFonts w:ascii="Times New Roman" w:hAnsi="Times New Roman" w:cs="Times New Roman"/>
          <w:sz w:val="24"/>
          <w:szCs w:val="24"/>
        </w:rPr>
        <w:t xml:space="preserve"> „</w:t>
      </w:r>
      <w:r w:rsidR="00191CB4" w:rsidRPr="00191CB4">
        <w:rPr>
          <w:rFonts w:ascii="Times New Roman" w:hAnsi="Times New Roman" w:cs="Times New Roman"/>
          <w:i/>
          <w:sz w:val="24"/>
          <w:szCs w:val="24"/>
        </w:rPr>
        <w:t>&lt;...&gt;perkančioji organizacija, nuolatos keisdama sąlygas, nutraukdama pirkimus, kai laimi „nepatinkantis“ tiekėjas, &lt;...&gt;“</w:t>
      </w:r>
      <w:r w:rsidR="00B862FE">
        <w:rPr>
          <w:rFonts w:ascii="Times New Roman" w:hAnsi="Times New Roman" w:cs="Times New Roman"/>
          <w:sz w:val="24"/>
          <w:szCs w:val="24"/>
        </w:rPr>
        <w:t xml:space="preserve">. </w:t>
      </w:r>
      <w:r w:rsidR="005022D5">
        <w:rPr>
          <w:rFonts w:ascii="Times New Roman" w:hAnsi="Times New Roman" w:cs="Times New Roman"/>
          <w:sz w:val="24"/>
          <w:szCs w:val="24"/>
        </w:rPr>
        <w:t xml:space="preserve">Perkančioji organizacija </w:t>
      </w:r>
      <w:r w:rsidR="00B862FE">
        <w:rPr>
          <w:rFonts w:ascii="Times New Roman" w:hAnsi="Times New Roman" w:cs="Times New Roman"/>
          <w:sz w:val="24"/>
          <w:szCs w:val="24"/>
        </w:rPr>
        <w:t>nurodo</w:t>
      </w:r>
      <w:r w:rsidR="00191CB4" w:rsidRPr="00191CB4">
        <w:rPr>
          <w:rFonts w:ascii="Times New Roman" w:hAnsi="Times New Roman" w:cs="Times New Roman"/>
          <w:sz w:val="24"/>
          <w:szCs w:val="24"/>
        </w:rPr>
        <w:t xml:space="preserve">, kad </w:t>
      </w:r>
      <w:r w:rsidR="00B862FE">
        <w:rPr>
          <w:rFonts w:ascii="Times New Roman" w:hAnsi="Times New Roman" w:cs="Times New Roman"/>
          <w:sz w:val="24"/>
          <w:szCs w:val="24"/>
        </w:rPr>
        <w:t>Tiekėjui laimėjus viešąjį pirkimą</w:t>
      </w:r>
      <w:r w:rsidR="00964A71">
        <w:rPr>
          <w:rFonts w:ascii="Times New Roman" w:hAnsi="Times New Roman" w:cs="Times New Roman"/>
          <w:sz w:val="24"/>
          <w:szCs w:val="24"/>
        </w:rPr>
        <w:t xml:space="preserve">, skelbtą </w:t>
      </w:r>
      <w:r w:rsidR="00964A71">
        <w:rPr>
          <w:rFonts w:ascii="Times New Roman" w:eastAsia="Calibri" w:hAnsi="Times New Roman" w:cs="Times New Roman"/>
          <w:sz w:val="24"/>
          <w:szCs w:val="24"/>
        </w:rPr>
        <w:t>2023 m. rugsėjo 28</w:t>
      </w:r>
      <w:r w:rsidR="00964A71" w:rsidRPr="00EE625D">
        <w:rPr>
          <w:rFonts w:ascii="Times New Roman" w:eastAsia="Calibri" w:hAnsi="Times New Roman" w:cs="Times New Roman"/>
          <w:sz w:val="24"/>
          <w:szCs w:val="24"/>
        </w:rPr>
        <w:t xml:space="preserve"> d.</w:t>
      </w:r>
      <w:r w:rsidR="00B862FE">
        <w:rPr>
          <w:rFonts w:ascii="Times New Roman" w:hAnsi="Times New Roman" w:cs="Times New Roman"/>
          <w:sz w:val="24"/>
          <w:szCs w:val="24"/>
        </w:rPr>
        <w:t xml:space="preserve">, jį nutraukė </w:t>
      </w:r>
      <w:r w:rsidR="00191CB4" w:rsidRPr="00191CB4">
        <w:rPr>
          <w:rFonts w:ascii="Times New Roman" w:hAnsi="Times New Roman" w:cs="Times New Roman"/>
          <w:sz w:val="24"/>
          <w:szCs w:val="24"/>
        </w:rPr>
        <w:t xml:space="preserve">gavus naujai įsigaliosiančius Europos Sąjungos reglamento reikalavimus SWIM, kurie yra privalomi meteorologinių paslaugų teikėjams. </w:t>
      </w:r>
      <w:r w:rsidR="00B862FE">
        <w:rPr>
          <w:rFonts w:ascii="Times New Roman" w:hAnsi="Times New Roman" w:cs="Times New Roman"/>
          <w:sz w:val="24"/>
          <w:szCs w:val="24"/>
        </w:rPr>
        <w:t>K</w:t>
      </w:r>
      <w:r w:rsidR="00191CB4" w:rsidRPr="00191CB4">
        <w:rPr>
          <w:rFonts w:ascii="Times New Roman" w:hAnsi="Times New Roman" w:cs="Times New Roman"/>
          <w:sz w:val="24"/>
          <w:szCs w:val="24"/>
        </w:rPr>
        <w:t>itais atvejais buvo atsižvelgta į pretenzijas, taip sudarant konkuren</w:t>
      </w:r>
      <w:r w:rsidR="005022D5">
        <w:rPr>
          <w:rFonts w:ascii="Times New Roman" w:hAnsi="Times New Roman" w:cs="Times New Roman"/>
          <w:sz w:val="24"/>
          <w:szCs w:val="24"/>
        </w:rPr>
        <w:t>cingas sąlygas dalyvauti naujai skelbiamuose</w:t>
      </w:r>
      <w:r w:rsidR="00191CB4" w:rsidRPr="00191CB4">
        <w:rPr>
          <w:rFonts w:ascii="Times New Roman" w:hAnsi="Times New Roman" w:cs="Times New Roman"/>
          <w:sz w:val="24"/>
          <w:szCs w:val="24"/>
        </w:rPr>
        <w:t xml:space="preserve"> pirkim</w:t>
      </w:r>
      <w:r w:rsidR="005022D5">
        <w:rPr>
          <w:rFonts w:ascii="Times New Roman" w:hAnsi="Times New Roman" w:cs="Times New Roman"/>
          <w:sz w:val="24"/>
          <w:szCs w:val="24"/>
        </w:rPr>
        <w:t>uose,</w:t>
      </w:r>
      <w:r w:rsidR="00191CB4" w:rsidRPr="00191CB4">
        <w:rPr>
          <w:rFonts w:ascii="Times New Roman" w:hAnsi="Times New Roman" w:cs="Times New Roman"/>
          <w:sz w:val="24"/>
          <w:szCs w:val="24"/>
        </w:rPr>
        <w:t xml:space="preserve"> </w:t>
      </w:r>
      <w:r w:rsidR="00B862FE">
        <w:rPr>
          <w:rFonts w:ascii="Times New Roman" w:hAnsi="Times New Roman" w:cs="Times New Roman"/>
          <w:sz w:val="24"/>
          <w:szCs w:val="24"/>
        </w:rPr>
        <w:t>tarp jų ir</w:t>
      </w:r>
      <w:r w:rsidR="00B862FE" w:rsidRPr="00191CB4">
        <w:rPr>
          <w:rFonts w:ascii="Times New Roman" w:hAnsi="Times New Roman" w:cs="Times New Roman"/>
          <w:sz w:val="24"/>
          <w:szCs w:val="24"/>
        </w:rPr>
        <w:t xml:space="preserve"> </w:t>
      </w:r>
      <w:r w:rsidR="00154486">
        <w:rPr>
          <w:rFonts w:ascii="Times New Roman" w:hAnsi="Times New Roman" w:cs="Times New Roman"/>
          <w:sz w:val="24"/>
          <w:szCs w:val="24"/>
        </w:rPr>
        <w:t>Tiekėjui</w:t>
      </w:r>
      <w:r w:rsidR="00FD37CE">
        <w:rPr>
          <w:rFonts w:ascii="Times New Roman" w:hAnsi="Times New Roman" w:cs="Times New Roman"/>
          <w:sz w:val="24"/>
          <w:szCs w:val="24"/>
        </w:rPr>
        <w:t>.</w:t>
      </w:r>
    </w:p>
    <w:p w14:paraId="3AAC16B5" w14:textId="529BCADE" w:rsidR="008D5613" w:rsidRPr="00191CB4" w:rsidRDefault="001D2013" w:rsidP="00ED455B">
      <w:pPr>
        <w:spacing w:after="0"/>
        <w:ind w:firstLine="567"/>
        <w:jc w:val="both"/>
        <w:rPr>
          <w:rFonts w:ascii="Times New Roman" w:hAnsi="Times New Roman" w:cs="Times New Roman"/>
          <w:sz w:val="24"/>
          <w:szCs w:val="24"/>
        </w:rPr>
      </w:pPr>
      <w:r>
        <w:rPr>
          <w:rFonts w:ascii="Times New Roman" w:hAnsi="Times New Roman" w:cs="Times New Roman"/>
          <w:sz w:val="24"/>
          <w:szCs w:val="24"/>
        </w:rPr>
        <w:t xml:space="preserve">17. </w:t>
      </w:r>
      <w:r w:rsidR="00BC6E2F" w:rsidRPr="00BC6E2F">
        <w:rPr>
          <w:rFonts w:ascii="Times New Roman" w:hAnsi="Times New Roman" w:cs="Times New Roman"/>
          <w:sz w:val="24"/>
          <w:szCs w:val="24"/>
        </w:rPr>
        <w:t xml:space="preserve">Be to, </w:t>
      </w:r>
      <w:r w:rsidR="00A84316">
        <w:rPr>
          <w:rFonts w:ascii="Times New Roman" w:hAnsi="Times New Roman" w:cs="Times New Roman"/>
          <w:sz w:val="24"/>
          <w:szCs w:val="24"/>
        </w:rPr>
        <w:t>Tiekėjo atstovaujamas</w:t>
      </w:r>
      <w:r w:rsidR="00BC6E2F" w:rsidRPr="00BC6E2F">
        <w:rPr>
          <w:rFonts w:ascii="Times New Roman" w:hAnsi="Times New Roman" w:cs="Times New Roman"/>
          <w:sz w:val="24"/>
          <w:szCs w:val="24"/>
        </w:rPr>
        <w:t xml:space="preserve"> gamintojas DTN yra pabrėžęs, kad jų programinė įranga yra nepriklausoma nuo gamintojo ir gali būti sukonfigūruota su bet kokio tipo jutikliais esančiais rinkoje ir tai yra pateikiama jų viešai prieinamose brošiūrose (DTN METCONSOLE priedas): „</w:t>
      </w:r>
      <w:r w:rsidR="00BC6E2F" w:rsidRPr="00BC6E2F">
        <w:rPr>
          <w:rFonts w:ascii="Times New Roman" w:hAnsi="Times New Roman" w:cs="Times New Roman"/>
          <w:i/>
          <w:sz w:val="24"/>
          <w:szCs w:val="24"/>
        </w:rPr>
        <w:t xml:space="preserve">MetConsole AWOS’s </w:t>
      </w:r>
      <w:r w:rsidR="00BC6E2F" w:rsidRPr="00BC6E2F">
        <w:rPr>
          <w:rFonts w:ascii="Times New Roman" w:hAnsi="Times New Roman" w:cs="Times New Roman"/>
          <w:i/>
          <w:sz w:val="24"/>
          <w:szCs w:val="24"/>
          <w:u w:val="single"/>
        </w:rPr>
        <w:t>standardised design is sensor independent, enabling you to use best in class sensors that suit your operation</w:t>
      </w:r>
      <w:r w:rsidR="00BC6E2F" w:rsidRPr="00BC6E2F">
        <w:rPr>
          <w:rFonts w:ascii="Times New Roman" w:hAnsi="Times New Roman" w:cs="Times New Roman"/>
          <w:i/>
          <w:sz w:val="24"/>
          <w:szCs w:val="24"/>
        </w:rPr>
        <w:t>, allowing you to change and increase the scale and scope of the system as necessary.</w:t>
      </w:r>
      <w:r w:rsidR="00BC6E2F" w:rsidRPr="00BC6E2F">
        <w:rPr>
          <w:rFonts w:ascii="Times New Roman" w:hAnsi="Times New Roman" w:cs="Times New Roman"/>
          <w:sz w:val="24"/>
          <w:szCs w:val="24"/>
        </w:rPr>
        <w:t xml:space="preserve">“ </w:t>
      </w:r>
      <w:r w:rsidR="00BC6E2F" w:rsidRPr="00BC6E2F">
        <w:rPr>
          <w:rFonts w:ascii="Times New Roman" w:hAnsi="Times New Roman" w:cs="Times New Roman"/>
          <w:b/>
          <w:sz w:val="24"/>
          <w:szCs w:val="24"/>
        </w:rPr>
        <w:t xml:space="preserve">ir </w:t>
      </w:r>
      <w:r w:rsidR="00BC6E2F" w:rsidRPr="00BC6E2F">
        <w:rPr>
          <w:rFonts w:ascii="Times New Roman" w:hAnsi="Times New Roman" w:cs="Times New Roman"/>
          <w:sz w:val="24"/>
          <w:szCs w:val="24"/>
        </w:rPr>
        <w:t>„</w:t>
      </w:r>
      <w:r w:rsidR="00BC6E2F" w:rsidRPr="00BC6E2F">
        <w:rPr>
          <w:rFonts w:ascii="Times New Roman" w:hAnsi="Times New Roman" w:cs="Times New Roman"/>
          <w:i/>
          <w:sz w:val="24"/>
          <w:szCs w:val="24"/>
          <w:u w:val="single"/>
        </w:rPr>
        <w:t>Independent meteorological sensors</w:t>
      </w:r>
      <w:r w:rsidR="00BC6E2F" w:rsidRPr="00BC6E2F">
        <w:rPr>
          <w:rFonts w:ascii="Times New Roman" w:hAnsi="Times New Roman" w:cs="Times New Roman"/>
          <w:i/>
          <w:sz w:val="24"/>
          <w:szCs w:val="24"/>
        </w:rPr>
        <w:t xml:space="preserve"> and AWS automatically update current temperature, visibility (RVR), cloud height, wind direction and speed, dew point, barometric pressure and other parameters</w:t>
      </w:r>
      <w:r w:rsidR="00BC6E2F" w:rsidRPr="00BC6E2F">
        <w:rPr>
          <w:rFonts w:ascii="Times New Roman" w:hAnsi="Times New Roman" w:cs="Times New Roman"/>
          <w:sz w:val="24"/>
          <w:szCs w:val="24"/>
        </w:rPr>
        <w:t xml:space="preserve">“. </w:t>
      </w:r>
    </w:p>
    <w:p w14:paraId="5B3D0772" w14:textId="6EEEA4AE" w:rsidR="00C91F43" w:rsidRPr="00C91F43" w:rsidRDefault="008D5613" w:rsidP="00727B16">
      <w:pPr>
        <w:spacing w:after="0"/>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D2013">
        <w:rPr>
          <w:rFonts w:ascii="Times New Roman" w:eastAsia="Times New Roman" w:hAnsi="Times New Roman" w:cs="Times New Roman"/>
          <w:sz w:val="24"/>
          <w:szCs w:val="24"/>
        </w:rPr>
        <w:t>8</w:t>
      </w:r>
      <w:r>
        <w:rPr>
          <w:rFonts w:ascii="Times New Roman" w:eastAsia="Times New Roman" w:hAnsi="Times New Roman" w:cs="Times New Roman"/>
          <w:sz w:val="24"/>
          <w:szCs w:val="24"/>
        </w:rPr>
        <w:t xml:space="preserve">. </w:t>
      </w:r>
      <w:r w:rsidR="00C91F43" w:rsidRPr="00C91F43">
        <w:rPr>
          <w:rFonts w:ascii="Times New Roman" w:eastAsia="Times New Roman" w:hAnsi="Times New Roman" w:cs="Times New Roman"/>
          <w:sz w:val="24"/>
          <w:szCs w:val="24"/>
        </w:rPr>
        <w:t xml:space="preserve">Apibendrinant </w:t>
      </w:r>
      <w:r w:rsidR="00B862FE">
        <w:rPr>
          <w:rFonts w:ascii="Times New Roman" w:eastAsia="Times New Roman" w:hAnsi="Times New Roman" w:cs="Times New Roman"/>
          <w:sz w:val="24"/>
          <w:szCs w:val="24"/>
        </w:rPr>
        <w:t xml:space="preserve">tai, kas išdėstyta, </w:t>
      </w:r>
      <w:r w:rsidR="00C91F43" w:rsidRPr="00C91F43">
        <w:rPr>
          <w:rFonts w:ascii="Times New Roman" w:eastAsia="Times New Roman" w:hAnsi="Times New Roman" w:cs="Times New Roman"/>
          <w:sz w:val="24"/>
          <w:szCs w:val="24"/>
        </w:rPr>
        <w:t>pažym</w:t>
      </w:r>
      <w:r w:rsidR="00B862FE">
        <w:rPr>
          <w:rFonts w:ascii="Times New Roman" w:eastAsia="Times New Roman" w:hAnsi="Times New Roman" w:cs="Times New Roman"/>
          <w:sz w:val="24"/>
          <w:szCs w:val="24"/>
        </w:rPr>
        <w:t>ima</w:t>
      </w:r>
      <w:r w:rsidR="00C91F43" w:rsidRPr="00C91F43">
        <w:rPr>
          <w:rFonts w:ascii="Times New Roman" w:eastAsia="Times New Roman" w:hAnsi="Times New Roman" w:cs="Times New Roman"/>
          <w:sz w:val="24"/>
          <w:szCs w:val="24"/>
        </w:rPr>
        <w:t>, kad Perkančioji organizacija</w:t>
      </w:r>
      <w:r w:rsidR="00E65307">
        <w:rPr>
          <w:rFonts w:ascii="Times New Roman" w:eastAsia="Times New Roman" w:hAnsi="Times New Roman" w:cs="Times New Roman"/>
          <w:sz w:val="24"/>
          <w:szCs w:val="24"/>
        </w:rPr>
        <w:t>,</w:t>
      </w:r>
      <w:r w:rsidR="00C91F43" w:rsidRPr="00C91F43">
        <w:rPr>
          <w:rFonts w:ascii="Times New Roman" w:eastAsia="Times New Roman" w:hAnsi="Times New Roman" w:cs="Times New Roman"/>
          <w:sz w:val="24"/>
          <w:szCs w:val="24"/>
        </w:rPr>
        <w:t xml:space="preserve"> vadovau</w:t>
      </w:r>
      <w:r w:rsidR="00E65307">
        <w:rPr>
          <w:rFonts w:ascii="Times New Roman" w:eastAsia="Times New Roman" w:hAnsi="Times New Roman" w:cs="Times New Roman"/>
          <w:sz w:val="24"/>
          <w:szCs w:val="24"/>
        </w:rPr>
        <w:t>damasi</w:t>
      </w:r>
      <w:r w:rsidR="00C91F43" w:rsidRPr="00C91F43">
        <w:rPr>
          <w:rFonts w:ascii="Times New Roman" w:eastAsia="Times New Roman" w:hAnsi="Times New Roman" w:cs="Times New Roman"/>
          <w:sz w:val="24"/>
          <w:szCs w:val="24"/>
        </w:rPr>
        <w:t xml:space="preserve"> viešuosius pirkimus reglamentuojančiais teisės aktais ir atsižvelgdama į jai iškeltus uždavinius bei pavestas funkcijas, turi teisę nusistatyti</w:t>
      </w:r>
      <w:r w:rsidR="00B862FE">
        <w:rPr>
          <w:rFonts w:ascii="Times New Roman" w:eastAsia="Times New Roman" w:hAnsi="Times New Roman" w:cs="Times New Roman"/>
          <w:sz w:val="24"/>
          <w:szCs w:val="24"/>
        </w:rPr>
        <w:t>,</w:t>
      </w:r>
      <w:r w:rsidR="00C91F43" w:rsidRPr="00C91F43">
        <w:rPr>
          <w:rFonts w:ascii="Times New Roman" w:eastAsia="Times New Roman" w:hAnsi="Times New Roman" w:cs="Times New Roman"/>
          <w:sz w:val="24"/>
          <w:szCs w:val="24"/>
        </w:rPr>
        <w:t xml:space="preserve"> kokius reikalavimus atitinkinantis pirkimo objektas, padės jai tinkamai įgyvendinti turimas teises ar vykdyti nustatytas pareigas</w:t>
      </w:r>
      <w:r w:rsidR="00B862FE">
        <w:rPr>
          <w:rFonts w:ascii="Times New Roman" w:eastAsia="Times New Roman" w:hAnsi="Times New Roman" w:cs="Times New Roman"/>
          <w:sz w:val="24"/>
          <w:szCs w:val="24"/>
        </w:rPr>
        <w:t>,</w:t>
      </w:r>
      <w:r w:rsidR="00963E90">
        <w:rPr>
          <w:rFonts w:ascii="Times New Roman" w:eastAsia="Times New Roman" w:hAnsi="Times New Roman" w:cs="Times New Roman"/>
          <w:sz w:val="24"/>
          <w:szCs w:val="24"/>
        </w:rPr>
        <w:t xml:space="preserve"> gauti siektiną rezultatą, </w:t>
      </w:r>
      <w:r w:rsidR="00C91F43" w:rsidRPr="00C91F43">
        <w:rPr>
          <w:rFonts w:ascii="Times New Roman" w:eastAsia="Times New Roman" w:hAnsi="Times New Roman" w:cs="Times New Roman"/>
          <w:sz w:val="24"/>
          <w:szCs w:val="24"/>
        </w:rPr>
        <w:t xml:space="preserve">todėl </w:t>
      </w:r>
      <w:r w:rsidR="00963E90">
        <w:rPr>
          <w:rFonts w:ascii="Times New Roman" w:eastAsia="Times New Roman" w:hAnsi="Times New Roman" w:cs="Times New Roman"/>
          <w:sz w:val="24"/>
          <w:szCs w:val="24"/>
        </w:rPr>
        <w:t xml:space="preserve">vien tai, kad Tiekėjas neatitinka </w:t>
      </w:r>
      <w:r w:rsidR="00C91F43" w:rsidRPr="00C91F43">
        <w:rPr>
          <w:rFonts w:ascii="Times New Roman" w:eastAsia="Times New Roman" w:hAnsi="Times New Roman" w:cs="Times New Roman"/>
          <w:sz w:val="24"/>
          <w:szCs w:val="24"/>
        </w:rPr>
        <w:t>Perkančiosios organizacijos nustatytus reikalavimus</w:t>
      </w:r>
      <w:r w:rsidR="00963E90">
        <w:rPr>
          <w:rFonts w:ascii="Times New Roman" w:eastAsia="Times New Roman" w:hAnsi="Times New Roman" w:cs="Times New Roman"/>
          <w:sz w:val="24"/>
          <w:szCs w:val="24"/>
        </w:rPr>
        <w:t>, nesuteikia pagrindo išvadai, kad Perkančioji organizacija dirbtinai riboja konkurenciją.</w:t>
      </w:r>
      <w:r w:rsidR="00963E90" w:rsidRPr="00963E90">
        <w:t xml:space="preserve"> </w:t>
      </w:r>
    </w:p>
    <w:p w14:paraId="037B77ED" w14:textId="65B3ABF2" w:rsidR="00C91F43" w:rsidRPr="00727B16" w:rsidRDefault="001D2013">
      <w:pPr>
        <w:pBdr>
          <w:top w:val="nil"/>
          <w:left w:val="nil"/>
          <w:bottom w:val="nil"/>
          <w:right w:val="nil"/>
          <w:between w:val="nil"/>
          <w:bar w:val="nil"/>
        </w:pBdr>
        <w:spacing w:after="0" w:line="240" w:lineRule="auto"/>
        <w:ind w:firstLine="680"/>
        <w:jc w:val="both"/>
        <w:rPr>
          <w:rFonts w:ascii="Times New Roman" w:eastAsia="Times New Roman" w:hAnsi="Times New Roman" w:cs="Times New Roman"/>
          <w:sz w:val="24"/>
          <w:szCs w:val="24"/>
          <w:bdr w:val="nil"/>
        </w:rPr>
      </w:pPr>
      <w:r>
        <w:rPr>
          <w:rFonts w:ascii="Times New Roman" w:eastAsia="Times New Roman" w:hAnsi="Times New Roman" w:cs="Times New Roman"/>
          <w:sz w:val="24"/>
          <w:szCs w:val="24"/>
        </w:rPr>
        <w:lastRenderedPageBreak/>
        <w:t>19</w:t>
      </w:r>
      <w:r w:rsidR="008D5613">
        <w:rPr>
          <w:rFonts w:ascii="Times New Roman" w:eastAsia="Times New Roman" w:hAnsi="Times New Roman" w:cs="Times New Roman"/>
          <w:sz w:val="24"/>
          <w:szCs w:val="24"/>
        </w:rPr>
        <w:t xml:space="preserve">. </w:t>
      </w:r>
      <w:r w:rsidR="00C91F43" w:rsidRPr="00C91F43">
        <w:rPr>
          <w:rFonts w:ascii="Times New Roman" w:eastAsia="Times New Roman" w:hAnsi="Times New Roman" w:cs="Times New Roman"/>
          <w:sz w:val="24"/>
          <w:szCs w:val="24"/>
        </w:rPr>
        <w:t>Atsižvelgiant į nurodytas aplinkybes,</w:t>
      </w:r>
      <w:r w:rsidR="00C91F43" w:rsidRPr="00C91F43">
        <w:rPr>
          <w:rFonts w:ascii="Times New Roman" w:eastAsia="Times New Roman" w:hAnsi="Times New Roman" w:cs="Times New Roman"/>
          <w:sz w:val="24"/>
          <w:szCs w:val="24"/>
          <w:bdr w:val="nil"/>
        </w:rPr>
        <w:t xml:space="preserve"> </w:t>
      </w:r>
      <w:r w:rsidR="008D5613">
        <w:rPr>
          <w:rFonts w:ascii="Times New Roman" w:eastAsia="Times New Roman" w:hAnsi="Times New Roman" w:cs="Times New Roman"/>
          <w:sz w:val="24"/>
          <w:szCs w:val="24"/>
          <w:bdr w:val="nil"/>
        </w:rPr>
        <w:t xml:space="preserve">bei į tai, kad Perkančiosios organizacijos Techninėje specifikacijos nustatytus reikalavimus atitinka ne konkretus vienas, o keli tiekėjai, </w:t>
      </w:r>
      <w:r w:rsidR="00C91F43" w:rsidRPr="00C91F43">
        <w:rPr>
          <w:rFonts w:ascii="Times New Roman" w:eastAsia="Times New Roman" w:hAnsi="Times New Roman" w:cs="Times New Roman"/>
          <w:sz w:val="24"/>
          <w:szCs w:val="24"/>
          <w:bdr w:val="nil"/>
        </w:rPr>
        <w:t xml:space="preserve">darytina išvada, kad Tiekėjo </w:t>
      </w:r>
      <w:r w:rsidR="00B17BC7">
        <w:rPr>
          <w:rFonts w:ascii="Times New Roman" w:eastAsia="Times New Roman" w:hAnsi="Times New Roman" w:cs="Times New Roman"/>
          <w:sz w:val="24"/>
          <w:szCs w:val="24"/>
          <w:bdr w:val="nil"/>
        </w:rPr>
        <w:t xml:space="preserve">prašymas panaikinti </w:t>
      </w:r>
      <w:r w:rsidR="00B17BC7" w:rsidRPr="00B17BC7">
        <w:rPr>
          <w:rFonts w:ascii="Times New Roman" w:eastAsia="Times New Roman" w:hAnsi="Times New Roman" w:cs="Times New Roman"/>
          <w:sz w:val="24"/>
          <w:szCs w:val="24"/>
          <w:bdr w:val="nil"/>
        </w:rPr>
        <w:t>Techninė</w:t>
      </w:r>
      <w:r w:rsidR="00B17BC7">
        <w:rPr>
          <w:rFonts w:ascii="Times New Roman" w:eastAsia="Times New Roman" w:hAnsi="Times New Roman" w:cs="Times New Roman"/>
          <w:sz w:val="24"/>
          <w:szCs w:val="24"/>
          <w:bdr w:val="nil"/>
        </w:rPr>
        <w:t>s</w:t>
      </w:r>
      <w:r w:rsidR="00B17BC7" w:rsidRPr="00B17BC7">
        <w:rPr>
          <w:rFonts w:ascii="Times New Roman" w:eastAsia="Times New Roman" w:hAnsi="Times New Roman" w:cs="Times New Roman"/>
          <w:sz w:val="24"/>
          <w:szCs w:val="24"/>
          <w:bdr w:val="nil"/>
        </w:rPr>
        <w:t xml:space="preserve"> specifikacij</w:t>
      </w:r>
      <w:r w:rsidR="00B17BC7">
        <w:rPr>
          <w:rFonts w:ascii="Times New Roman" w:eastAsia="Times New Roman" w:hAnsi="Times New Roman" w:cs="Times New Roman"/>
          <w:sz w:val="24"/>
          <w:szCs w:val="24"/>
          <w:bdr w:val="nil"/>
        </w:rPr>
        <w:t>os</w:t>
      </w:r>
      <w:r w:rsidR="00B17BC7" w:rsidRPr="00B17BC7">
        <w:rPr>
          <w:rFonts w:ascii="Times New Roman" w:eastAsia="Times New Roman" w:hAnsi="Times New Roman" w:cs="Times New Roman"/>
          <w:sz w:val="24"/>
          <w:szCs w:val="24"/>
          <w:bdr w:val="nil"/>
        </w:rPr>
        <w:t xml:space="preserve"> 5.5.10 papunktyje nustatytą techninį reikalavimą</w:t>
      </w:r>
      <w:r w:rsidR="00B17BC7">
        <w:rPr>
          <w:rFonts w:ascii="Times New Roman" w:eastAsia="Times New Roman" w:hAnsi="Times New Roman" w:cs="Times New Roman"/>
          <w:sz w:val="24"/>
          <w:szCs w:val="24"/>
          <w:bdr w:val="nil"/>
        </w:rPr>
        <w:t xml:space="preserve"> yra nepagrįstas, todėl </w:t>
      </w:r>
      <w:r w:rsidR="00D83438">
        <w:rPr>
          <w:rFonts w:ascii="Times New Roman" w:eastAsia="Times New Roman" w:hAnsi="Times New Roman" w:cs="Times New Roman"/>
          <w:sz w:val="24"/>
          <w:szCs w:val="24"/>
          <w:bdr w:val="nil"/>
        </w:rPr>
        <w:t>Pretenzija</w:t>
      </w:r>
      <w:r w:rsidR="00C91F43" w:rsidRPr="00C91F43">
        <w:rPr>
          <w:rFonts w:ascii="Times New Roman" w:eastAsia="Times New Roman" w:hAnsi="Times New Roman" w:cs="Times New Roman"/>
          <w:sz w:val="24"/>
          <w:szCs w:val="24"/>
          <w:bdr w:val="nil"/>
        </w:rPr>
        <w:t xml:space="preserve"> </w:t>
      </w:r>
      <w:r w:rsidR="00C91F43" w:rsidRPr="00727B16">
        <w:rPr>
          <w:rFonts w:ascii="Times New Roman" w:eastAsia="Times New Roman" w:hAnsi="Times New Roman" w:cs="Times New Roman"/>
          <w:sz w:val="24"/>
          <w:szCs w:val="24"/>
          <w:bdr w:val="nil"/>
        </w:rPr>
        <w:t>atmestina.</w:t>
      </w:r>
    </w:p>
    <w:p w14:paraId="29E9CCEA" w14:textId="77777777" w:rsidR="00EF40A3" w:rsidRPr="00DC4AB5" w:rsidRDefault="00EF40A3" w:rsidP="00EF40A3">
      <w:pPr>
        <w:pBdr>
          <w:top w:val="nil"/>
          <w:left w:val="nil"/>
          <w:bottom w:val="nil"/>
          <w:right w:val="nil"/>
          <w:between w:val="nil"/>
          <w:bar w:val="nil"/>
        </w:pBdr>
        <w:spacing w:after="0" w:line="240" w:lineRule="auto"/>
        <w:ind w:firstLine="567"/>
        <w:jc w:val="both"/>
        <w:rPr>
          <w:rFonts w:ascii="Times New Roman" w:eastAsia="Times New Roman" w:hAnsi="Times New Roman" w:cs="Times New Roman"/>
          <w:b/>
          <w:color w:val="000000"/>
          <w:sz w:val="24"/>
          <w:szCs w:val="24"/>
          <w:bdr w:val="nil"/>
        </w:rPr>
      </w:pPr>
    </w:p>
    <w:p w14:paraId="2879A667" w14:textId="1F90D05E" w:rsidR="00D83438" w:rsidRPr="00DC4AB5" w:rsidRDefault="00EF40A3" w:rsidP="00EF40A3">
      <w:pPr>
        <w:spacing w:after="0" w:line="276" w:lineRule="auto"/>
        <w:jc w:val="center"/>
        <w:rPr>
          <w:rFonts w:ascii="Times New Roman" w:eastAsia="Times New Roman" w:hAnsi="Times New Roman" w:cs="Times New Roman"/>
          <w:b/>
          <w:sz w:val="24"/>
          <w:szCs w:val="24"/>
        </w:rPr>
      </w:pPr>
      <w:r w:rsidRPr="00DC4AB5">
        <w:rPr>
          <w:rFonts w:ascii="Times New Roman" w:eastAsia="Times New Roman" w:hAnsi="Times New Roman" w:cs="Times New Roman"/>
          <w:b/>
          <w:sz w:val="24"/>
          <w:szCs w:val="24"/>
        </w:rPr>
        <w:t>III. Viešųjų pirkimų komisijos sprendimas</w:t>
      </w:r>
    </w:p>
    <w:p w14:paraId="5047E6F6" w14:textId="77777777" w:rsidR="00EF40A3" w:rsidRPr="00DC4AB5" w:rsidRDefault="00EF40A3" w:rsidP="00727B16">
      <w:pPr>
        <w:spacing w:after="0" w:line="276" w:lineRule="auto"/>
        <w:jc w:val="center"/>
        <w:rPr>
          <w:rFonts w:ascii="Times New Roman" w:eastAsia="Times New Roman" w:hAnsi="Times New Roman" w:cs="Times New Roman"/>
          <w:b/>
          <w:sz w:val="24"/>
          <w:szCs w:val="24"/>
        </w:rPr>
      </w:pPr>
    </w:p>
    <w:p w14:paraId="71744654" w14:textId="77777777" w:rsidR="00EF40A3" w:rsidRPr="00DC4AB5" w:rsidRDefault="00EF40A3" w:rsidP="00727B16">
      <w:pPr>
        <w:spacing w:after="0" w:line="240" w:lineRule="auto"/>
        <w:ind w:firstLine="720"/>
        <w:jc w:val="both"/>
        <w:rPr>
          <w:rFonts w:ascii="Times New Roman" w:eastAsia="Calibri" w:hAnsi="Times New Roman" w:cs="Times New Roman"/>
          <w:sz w:val="24"/>
          <w:szCs w:val="24"/>
        </w:rPr>
      </w:pPr>
      <w:r w:rsidRPr="00DC4AB5">
        <w:rPr>
          <w:rFonts w:ascii="Times New Roman" w:eastAsia="Times New Roman" w:hAnsi="Times New Roman" w:cs="Times New Roman"/>
          <w:sz w:val="24"/>
          <w:szCs w:val="24"/>
        </w:rPr>
        <w:t xml:space="preserve">Perkančioji organizacija, atstovaujama viešojo pirkimo komisijos, atsižvelgdama į nurodytus argumentus ir vadovaudamasi VPĮ 103 str. 3 d., </w:t>
      </w:r>
      <w:r w:rsidRPr="00DC4AB5">
        <w:rPr>
          <w:rFonts w:ascii="Times New Roman" w:eastAsia="Calibri" w:hAnsi="Times New Roman" w:cs="Times New Roman"/>
          <w:b/>
          <w:sz w:val="24"/>
          <w:szCs w:val="24"/>
        </w:rPr>
        <w:t>priėmė sprendimą</w:t>
      </w:r>
      <w:r w:rsidRPr="00DC4AB5">
        <w:rPr>
          <w:rFonts w:ascii="Times New Roman" w:eastAsia="Calibri" w:hAnsi="Times New Roman" w:cs="Times New Roman"/>
          <w:sz w:val="24"/>
          <w:szCs w:val="24"/>
        </w:rPr>
        <w:t>:</w:t>
      </w:r>
    </w:p>
    <w:p w14:paraId="14BAF1FD" w14:textId="11967B0C" w:rsidR="00EF40A3" w:rsidRPr="00DC4AB5" w:rsidRDefault="00EF40A3" w:rsidP="00727B16">
      <w:pPr>
        <w:numPr>
          <w:ilvl w:val="0"/>
          <w:numId w:val="8"/>
        </w:numPr>
        <w:pBdr>
          <w:top w:val="nil"/>
          <w:left w:val="nil"/>
          <w:bottom w:val="nil"/>
          <w:right w:val="nil"/>
          <w:between w:val="nil"/>
          <w:bar w:val="nil"/>
        </w:pBdr>
        <w:tabs>
          <w:tab w:val="left" w:pos="993"/>
        </w:tabs>
        <w:spacing w:after="0" w:line="240" w:lineRule="auto"/>
        <w:ind w:left="0" w:firstLine="720"/>
        <w:contextualSpacing/>
        <w:jc w:val="both"/>
        <w:rPr>
          <w:rFonts w:ascii="Times New Roman" w:eastAsia="Calibri" w:hAnsi="Times New Roman" w:cs="Times New Roman"/>
          <w:sz w:val="24"/>
          <w:szCs w:val="24"/>
        </w:rPr>
      </w:pPr>
      <w:r w:rsidRPr="00DC4AB5">
        <w:rPr>
          <w:rFonts w:ascii="Times New Roman" w:eastAsia="Calibri" w:hAnsi="Times New Roman" w:cs="Times New Roman"/>
          <w:sz w:val="24"/>
          <w:szCs w:val="24"/>
        </w:rPr>
        <w:t xml:space="preserve">Atmesti </w:t>
      </w:r>
      <w:r w:rsidR="00D83438">
        <w:rPr>
          <w:rFonts w:ascii="Times New Roman" w:eastAsia="Calibri" w:hAnsi="Times New Roman" w:cs="Times New Roman"/>
          <w:sz w:val="24"/>
          <w:szCs w:val="24"/>
        </w:rPr>
        <w:t>P</w:t>
      </w:r>
      <w:r w:rsidR="00D83438" w:rsidRPr="00DC4AB5">
        <w:rPr>
          <w:rFonts w:ascii="Times New Roman" w:eastAsia="Calibri" w:hAnsi="Times New Roman" w:cs="Times New Roman"/>
          <w:sz w:val="24"/>
          <w:szCs w:val="24"/>
        </w:rPr>
        <w:t xml:space="preserve">retenziją </w:t>
      </w:r>
      <w:r w:rsidRPr="00DC4AB5">
        <w:rPr>
          <w:rFonts w:ascii="Times New Roman" w:eastAsia="Calibri" w:hAnsi="Times New Roman" w:cs="Times New Roman"/>
          <w:sz w:val="24"/>
          <w:szCs w:val="24"/>
        </w:rPr>
        <w:t>kaip nepagristą.</w:t>
      </w:r>
    </w:p>
    <w:p w14:paraId="1BAE908D" w14:textId="54FB271E" w:rsidR="00EF40A3" w:rsidRPr="005E6F3E" w:rsidRDefault="00EF40A3" w:rsidP="00727B16">
      <w:pPr>
        <w:numPr>
          <w:ilvl w:val="0"/>
          <w:numId w:val="8"/>
        </w:numPr>
        <w:pBdr>
          <w:top w:val="nil"/>
          <w:left w:val="nil"/>
          <w:bottom w:val="nil"/>
          <w:right w:val="nil"/>
          <w:between w:val="nil"/>
          <w:bar w:val="nil"/>
        </w:pBdr>
        <w:tabs>
          <w:tab w:val="left" w:pos="993"/>
        </w:tabs>
        <w:spacing w:after="0" w:line="240" w:lineRule="auto"/>
        <w:ind w:left="0" w:firstLine="720"/>
        <w:contextualSpacing/>
        <w:jc w:val="both"/>
        <w:rPr>
          <w:rFonts w:ascii="Times New Roman" w:eastAsia="Times New Roman" w:hAnsi="Times New Roman" w:cs="Times New Roman"/>
          <w:sz w:val="24"/>
          <w:szCs w:val="24"/>
        </w:rPr>
      </w:pPr>
      <w:r w:rsidRPr="00DC4AB5">
        <w:rPr>
          <w:rFonts w:ascii="Times New Roman" w:eastAsia="Calibri" w:hAnsi="Times New Roman" w:cs="Times New Roman"/>
          <w:sz w:val="24"/>
          <w:szCs w:val="24"/>
        </w:rPr>
        <w:t xml:space="preserve">Apie priimtą sprendimą CVP IS priemonėmis pranešti Pretenziją pateikusiam Tiekėjui ir informuoti suinteresuotus dalyvius. </w:t>
      </w:r>
    </w:p>
    <w:p w14:paraId="12EC2A65" w14:textId="77777777" w:rsidR="00EF40A3" w:rsidRPr="00DC4AB5" w:rsidRDefault="00EF40A3" w:rsidP="00727B16">
      <w:pPr>
        <w:spacing w:after="0" w:line="276" w:lineRule="auto"/>
        <w:ind w:firstLine="720"/>
        <w:jc w:val="both"/>
        <w:rPr>
          <w:rFonts w:ascii="Times New Roman" w:eastAsia="Times New Roman" w:hAnsi="Times New Roman" w:cs="Times New Roman"/>
          <w:sz w:val="24"/>
          <w:szCs w:val="24"/>
        </w:rPr>
      </w:pPr>
      <w:r w:rsidRPr="00DC4AB5">
        <w:rPr>
          <w:rFonts w:ascii="Times New Roman" w:eastAsia="Calibri" w:hAnsi="Times New Roman" w:cs="Times New Roman"/>
          <w:sz w:val="24"/>
          <w:szCs w:val="24"/>
        </w:rPr>
        <w:t>Perkančiosios organizacijos sprendimas, priimtas išnagrinėjus Tiekėjo Pretenziją, gali būti skundžiamas teismui VPĮ VII skyriuje nustatyta tvarka.</w:t>
      </w:r>
    </w:p>
    <w:p w14:paraId="371A5C23" w14:textId="77777777" w:rsidR="00EF40A3" w:rsidRDefault="00EF40A3" w:rsidP="00A17CA9">
      <w:pPr>
        <w:spacing w:after="0" w:line="240" w:lineRule="auto"/>
        <w:ind w:firstLine="720"/>
        <w:jc w:val="both"/>
        <w:rPr>
          <w:rFonts w:ascii="Times New Roman" w:eastAsia="Times New Roman" w:hAnsi="Times New Roman" w:cs="Times New Roman"/>
          <w:color w:val="000000"/>
          <w:sz w:val="24"/>
          <w:szCs w:val="24"/>
          <w:bdr w:val="nil"/>
        </w:rPr>
      </w:pPr>
    </w:p>
    <w:p w14:paraId="7BA706FE" w14:textId="77777777" w:rsidR="00EF40A3" w:rsidRDefault="00EF40A3" w:rsidP="00A17CA9">
      <w:pPr>
        <w:spacing w:after="0" w:line="240" w:lineRule="auto"/>
        <w:ind w:firstLine="720"/>
        <w:jc w:val="both"/>
        <w:rPr>
          <w:rFonts w:ascii="Times New Roman" w:eastAsia="Times New Roman" w:hAnsi="Times New Roman" w:cs="Times New Roman"/>
          <w:color w:val="000000"/>
          <w:sz w:val="24"/>
          <w:szCs w:val="24"/>
          <w:bdr w:val="nil"/>
        </w:rPr>
      </w:pPr>
    </w:p>
    <w:p w14:paraId="2300B657" w14:textId="77777777" w:rsidR="00165D9F" w:rsidRPr="00CE61AB" w:rsidRDefault="00165D9F" w:rsidP="002F2CD8">
      <w:pPr>
        <w:spacing w:after="0" w:line="360" w:lineRule="auto"/>
        <w:ind w:firstLine="708"/>
        <w:jc w:val="both"/>
        <w:rPr>
          <w:rFonts w:ascii="Times New Roman" w:eastAsia="Times New Roman" w:hAnsi="Times New Roman" w:cs="Times New Roman"/>
          <w:sz w:val="24"/>
          <w:szCs w:val="24"/>
        </w:rPr>
      </w:pPr>
    </w:p>
    <w:p w14:paraId="5C43A185" w14:textId="77777777" w:rsidR="00BA1CFA" w:rsidRPr="00CE61AB" w:rsidRDefault="00BA1CFA" w:rsidP="00BA1CFA">
      <w:pPr>
        <w:spacing w:after="0" w:line="240" w:lineRule="auto"/>
        <w:jc w:val="right"/>
        <w:rPr>
          <w:rFonts w:ascii="Times New Roman" w:hAnsi="Times New Roman" w:cs="Times New Roman"/>
          <w:sz w:val="24"/>
          <w:szCs w:val="24"/>
        </w:rPr>
      </w:pPr>
      <w:r w:rsidRPr="00CE61AB">
        <w:rPr>
          <w:rFonts w:ascii="Times New Roman" w:hAnsi="Times New Roman" w:cs="Times New Roman"/>
          <w:sz w:val="24"/>
          <w:szCs w:val="24"/>
        </w:rPr>
        <w:t>Viešojo pirkimo komisija</w:t>
      </w:r>
    </w:p>
    <w:sectPr w:rsidR="00BA1CFA" w:rsidRPr="00CE61AB" w:rsidSect="00B625D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75467" w14:textId="77777777" w:rsidR="003A3F9F" w:rsidRDefault="003A3F9F" w:rsidP="00D15C62">
      <w:pPr>
        <w:spacing w:after="0" w:line="240" w:lineRule="auto"/>
      </w:pPr>
      <w:r>
        <w:separator/>
      </w:r>
    </w:p>
  </w:endnote>
  <w:endnote w:type="continuationSeparator" w:id="0">
    <w:p w14:paraId="5DDC53E5" w14:textId="77777777" w:rsidR="003A3F9F" w:rsidRDefault="003A3F9F" w:rsidP="00D15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w:altName w:val="Corbel"/>
    <w:charset w:val="00"/>
    <w:family w:val="auto"/>
    <w:pitch w:val="variable"/>
    <w:sig w:usb0="E50002FF" w:usb1="500079DB" w:usb2="0000001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UltraLight">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F6E06" w14:textId="77777777" w:rsidR="003A3F9F" w:rsidRDefault="003A3F9F" w:rsidP="00D15C62">
      <w:pPr>
        <w:spacing w:after="0" w:line="240" w:lineRule="auto"/>
      </w:pPr>
      <w:r>
        <w:separator/>
      </w:r>
    </w:p>
  </w:footnote>
  <w:footnote w:type="continuationSeparator" w:id="0">
    <w:p w14:paraId="47AAB6EB" w14:textId="77777777" w:rsidR="003A3F9F" w:rsidRDefault="003A3F9F" w:rsidP="00D15C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63D07"/>
    <w:multiLevelType w:val="hybridMultilevel"/>
    <w:tmpl w:val="D8363358"/>
    <w:lvl w:ilvl="0" w:tplc="4EB62F2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15F8065C"/>
    <w:multiLevelType w:val="hybridMultilevel"/>
    <w:tmpl w:val="44D8A5BC"/>
    <w:lvl w:ilvl="0" w:tplc="63E254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A426A8"/>
    <w:multiLevelType w:val="hybridMultilevel"/>
    <w:tmpl w:val="C4A45CB4"/>
    <w:lvl w:ilvl="0" w:tplc="C5D879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0E62C89"/>
    <w:multiLevelType w:val="hybridMultilevel"/>
    <w:tmpl w:val="2FC859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7734D5B"/>
    <w:multiLevelType w:val="hybridMultilevel"/>
    <w:tmpl w:val="3B8279C2"/>
    <w:lvl w:ilvl="0" w:tplc="6794048A">
      <w:start w:val="2"/>
      <w:numFmt w:val="decimal"/>
      <w:lvlText w:val="%1)"/>
      <w:lvlJc w:val="left"/>
      <w:pPr>
        <w:ind w:left="720" w:hanging="360"/>
      </w:pPr>
      <w:rPr>
        <w:rFonts w:hint="default"/>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91A2D65"/>
    <w:multiLevelType w:val="multilevel"/>
    <w:tmpl w:val="5DEA5402"/>
    <w:lvl w:ilvl="0">
      <w:start w:val="4"/>
      <w:numFmt w:val="decimal"/>
      <w:lvlText w:val="%1."/>
      <w:lvlJc w:val="left"/>
      <w:pPr>
        <w:ind w:left="1495"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1855"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215" w:hanging="1080"/>
      </w:pPr>
      <w:rPr>
        <w:rFonts w:hint="default"/>
      </w:rPr>
    </w:lvl>
    <w:lvl w:ilvl="6">
      <w:start w:val="1"/>
      <w:numFmt w:val="decimal"/>
      <w:isLgl/>
      <w:lvlText w:val="%1.%2.%3.%4.%5.%6.%7."/>
      <w:lvlJc w:val="left"/>
      <w:pPr>
        <w:ind w:left="2575" w:hanging="1440"/>
      </w:pPr>
      <w:rPr>
        <w:rFonts w:hint="default"/>
      </w:rPr>
    </w:lvl>
    <w:lvl w:ilvl="7">
      <w:start w:val="1"/>
      <w:numFmt w:val="decimal"/>
      <w:isLgl/>
      <w:lvlText w:val="%1.%2.%3.%4.%5.%6.%7.%8."/>
      <w:lvlJc w:val="left"/>
      <w:pPr>
        <w:ind w:left="2575" w:hanging="1440"/>
      </w:pPr>
      <w:rPr>
        <w:rFonts w:hint="default"/>
      </w:rPr>
    </w:lvl>
    <w:lvl w:ilvl="8">
      <w:start w:val="1"/>
      <w:numFmt w:val="decimal"/>
      <w:isLgl/>
      <w:lvlText w:val="%1.%2.%3.%4.%5.%6.%7.%8.%9."/>
      <w:lvlJc w:val="left"/>
      <w:pPr>
        <w:ind w:left="2935" w:hanging="1800"/>
      </w:pPr>
      <w:rPr>
        <w:rFonts w:hint="default"/>
      </w:rPr>
    </w:lvl>
  </w:abstractNum>
  <w:abstractNum w:abstractNumId="6" w15:restartNumberingAfterBreak="0">
    <w:nsid w:val="49F57EC6"/>
    <w:multiLevelType w:val="hybridMultilevel"/>
    <w:tmpl w:val="7C96F0F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F94C25"/>
    <w:multiLevelType w:val="hybridMultilevel"/>
    <w:tmpl w:val="FAAE82C0"/>
    <w:lvl w:ilvl="0" w:tplc="80DAA6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547D0F37"/>
    <w:multiLevelType w:val="hybridMultilevel"/>
    <w:tmpl w:val="A836A148"/>
    <w:lvl w:ilvl="0" w:tplc="F20A2F30">
      <w:start w:val="1"/>
      <w:numFmt w:val="lowerLetter"/>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9" w15:restartNumberingAfterBreak="0">
    <w:nsid w:val="5AE26A41"/>
    <w:multiLevelType w:val="hybridMultilevel"/>
    <w:tmpl w:val="FAAE82C0"/>
    <w:lvl w:ilvl="0" w:tplc="80DAA6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5CF61379"/>
    <w:multiLevelType w:val="hybridMultilevel"/>
    <w:tmpl w:val="4AAC38B0"/>
    <w:lvl w:ilvl="0" w:tplc="D7B256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2CA3383"/>
    <w:multiLevelType w:val="hybridMultilevel"/>
    <w:tmpl w:val="44E0B0F0"/>
    <w:lvl w:ilvl="0" w:tplc="17E4C94E">
      <w:start w:val="1"/>
      <w:numFmt w:val="lowerLetter"/>
      <w:lvlText w:val="%1)"/>
      <w:lvlJc w:val="left"/>
      <w:pPr>
        <w:ind w:left="1004"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2" w15:restartNumberingAfterBreak="0">
    <w:nsid w:val="690238A6"/>
    <w:multiLevelType w:val="hybridMultilevel"/>
    <w:tmpl w:val="C5F839B8"/>
    <w:lvl w:ilvl="0" w:tplc="3E523E48">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3" w15:restartNumberingAfterBreak="0">
    <w:nsid w:val="6BAD27D5"/>
    <w:multiLevelType w:val="hybridMultilevel"/>
    <w:tmpl w:val="3E7A3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4"/>
  </w:num>
  <w:num w:numId="4">
    <w:abstractNumId w:val="7"/>
  </w:num>
  <w:num w:numId="5">
    <w:abstractNumId w:val="6"/>
  </w:num>
  <w:num w:numId="6">
    <w:abstractNumId w:val="13"/>
  </w:num>
  <w:num w:numId="7">
    <w:abstractNumId w:val="2"/>
  </w:num>
  <w:num w:numId="8">
    <w:abstractNumId w:val="10"/>
  </w:num>
  <w:num w:numId="9">
    <w:abstractNumId w:val="5"/>
  </w:num>
  <w:num w:numId="10">
    <w:abstractNumId w:val="1"/>
  </w:num>
  <w:num w:numId="11">
    <w:abstractNumId w:val="0"/>
  </w:num>
  <w:num w:numId="12">
    <w:abstractNumId w:val="11"/>
  </w:num>
  <w:num w:numId="13">
    <w:abstractNumId w:val="8"/>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56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7D8"/>
    <w:rsid w:val="00004107"/>
    <w:rsid w:val="000149E0"/>
    <w:rsid w:val="00030056"/>
    <w:rsid w:val="0003006E"/>
    <w:rsid w:val="00043392"/>
    <w:rsid w:val="000450EA"/>
    <w:rsid w:val="00045384"/>
    <w:rsid w:val="000613FF"/>
    <w:rsid w:val="00064442"/>
    <w:rsid w:val="00066DDD"/>
    <w:rsid w:val="00070034"/>
    <w:rsid w:val="000810CC"/>
    <w:rsid w:val="0009258C"/>
    <w:rsid w:val="00092B0C"/>
    <w:rsid w:val="00092EEA"/>
    <w:rsid w:val="00096482"/>
    <w:rsid w:val="000964D8"/>
    <w:rsid w:val="000A0FE1"/>
    <w:rsid w:val="000B4001"/>
    <w:rsid w:val="000B645E"/>
    <w:rsid w:val="000C21CC"/>
    <w:rsid w:val="000C33D8"/>
    <w:rsid w:val="000D29ED"/>
    <w:rsid w:val="000D3FEB"/>
    <w:rsid w:val="000D4064"/>
    <w:rsid w:val="000E2935"/>
    <w:rsid w:val="000E37A9"/>
    <w:rsid w:val="000F090D"/>
    <w:rsid w:val="000F2672"/>
    <w:rsid w:val="000F3954"/>
    <w:rsid w:val="001065C6"/>
    <w:rsid w:val="0011656B"/>
    <w:rsid w:val="001302AF"/>
    <w:rsid w:val="00131BEA"/>
    <w:rsid w:val="0013716F"/>
    <w:rsid w:val="00140D9F"/>
    <w:rsid w:val="001414B0"/>
    <w:rsid w:val="00143020"/>
    <w:rsid w:val="00147AC5"/>
    <w:rsid w:val="00151893"/>
    <w:rsid w:val="00154486"/>
    <w:rsid w:val="0016218E"/>
    <w:rsid w:val="00165D9F"/>
    <w:rsid w:val="0017077D"/>
    <w:rsid w:val="00191830"/>
    <w:rsid w:val="00191CB4"/>
    <w:rsid w:val="00192806"/>
    <w:rsid w:val="00194AEF"/>
    <w:rsid w:val="001B5028"/>
    <w:rsid w:val="001C1F2A"/>
    <w:rsid w:val="001C2214"/>
    <w:rsid w:val="001C7261"/>
    <w:rsid w:val="001D2013"/>
    <w:rsid w:val="001E6454"/>
    <w:rsid w:val="0020702E"/>
    <w:rsid w:val="002261C7"/>
    <w:rsid w:val="0023209F"/>
    <w:rsid w:val="002359B5"/>
    <w:rsid w:val="00247497"/>
    <w:rsid w:val="00252448"/>
    <w:rsid w:val="00263B67"/>
    <w:rsid w:val="0027174F"/>
    <w:rsid w:val="002731B9"/>
    <w:rsid w:val="00273E67"/>
    <w:rsid w:val="002837DB"/>
    <w:rsid w:val="00296340"/>
    <w:rsid w:val="00296435"/>
    <w:rsid w:val="002A40C6"/>
    <w:rsid w:val="002A4C3B"/>
    <w:rsid w:val="002B05A0"/>
    <w:rsid w:val="002C2325"/>
    <w:rsid w:val="002C3A68"/>
    <w:rsid w:val="002E1D94"/>
    <w:rsid w:val="002E2023"/>
    <w:rsid w:val="002E20C8"/>
    <w:rsid w:val="002F0399"/>
    <w:rsid w:val="002F03BC"/>
    <w:rsid w:val="002F2CD8"/>
    <w:rsid w:val="002F5C43"/>
    <w:rsid w:val="00307072"/>
    <w:rsid w:val="0031463A"/>
    <w:rsid w:val="0031760B"/>
    <w:rsid w:val="00320212"/>
    <w:rsid w:val="00321774"/>
    <w:rsid w:val="00325B6A"/>
    <w:rsid w:val="0033350D"/>
    <w:rsid w:val="00335BCE"/>
    <w:rsid w:val="00347B77"/>
    <w:rsid w:val="00353C2B"/>
    <w:rsid w:val="00363BF3"/>
    <w:rsid w:val="003675E2"/>
    <w:rsid w:val="003703B5"/>
    <w:rsid w:val="00372491"/>
    <w:rsid w:val="00372CFB"/>
    <w:rsid w:val="00377A7E"/>
    <w:rsid w:val="0038634D"/>
    <w:rsid w:val="00386FAB"/>
    <w:rsid w:val="003930BF"/>
    <w:rsid w:val="003A27F6"/>
    <w:rsid w:val="003A3F9F"/>
    <w:rsid w:val="003C7046"/>
    <w:rsid w:val="003D28A9"/>
    <w:rsid w:val="003D2972"/>
    <w:rsid w:val="003D4ED3"/>
    <w:rsid w:val="003D6FB6"/>
    <w:rsid w:val="003E2B23"/>
    <w:rsid w:val="003E34F0"/>
    <w:rsid w:val="003E66C2"/>
    <w:rsid w:val="003F515D"/>
    <w:rsid w:val="00401F29"/>
    <w:rsid w:val="00412822"/>
    <w:rsid w:val="00412E5E"/>
    <w:rsid w:val="00415899"/>
    <w:rsid w:val="00415DD3"/>
    <w:rsid w:val="0042075D"/>
    <w:rsid w:val="00434F82"/>
    <w:rsid w:val="00436873"/>
    <w:rsid w:val="0044070C"/>
    <w:rsid w:val="004444D8"/>
    <w:rsid w:val="00462D81"/>
    <w:rsid w:val="0046557E"/>
    <w:rsid w:val="00485999"/>
    <w:rsid w:val="00496516"/>
    <w:rsid w:val="004B1ECC"/>
    <w:rsid w:val="004C2ADB"/>
    <w:rsid w:val="004E26E6"/>
    <w:rsid w:val="004E4A89"/>
    <w:rsid w:val="004E7680"/>
    <w:rsid w:val="004F27D8"/>
    <w:rsid w:val="005006F3"/>
    <w:rsid w:val="005022D5"/>
    <w:rsid w:val="00507D9B"/>
    <w:rsid w:val="00513F0F"/>
    <w:rsid w:val="005201E1"/>
    <w:rsid w:val="00525DD9"/>
    <w:rsid w:val="005612EC"/>
    <w:rsid w:val="0056211A"/>
    <w:rsid w:val="00571C3A"/>
    <w:rsid w:val="005B16BC"/>
    <w:rsid w:val="005B205B"/>
    <w:rsid w:val="005B5B99"/>
    <w:rsid w:val="005B63A3"/>
    <w:rsid w:val="005D55A7"/>
    <w:rsid w:val="005D5795"/>
    <w:rsid w:val="005D7CD8"/>
    <w:rsid w:val="005E1144"/>
    <w:rsid w:val="005E189C"/>
    <w:rsid w:val="005E2FA6"/>
    <w:rsid w:val="005E5C2D"/>
    <w:rsid w:val="005E6F3E"/>
    <w:rsid w:val="005E769B"/>
    <w:rsid w:val="005F207A"/>
    <w:rsid w:val="005F5663"/>
    <w:rsid w:val="006011A3"/>
    <w:rsid w:val="00601B7D"/>
    <w:rsid w:val="006020C8"/>
    <w:rsid w:val="00603243"/>
    <w:rsid w:val="00614B15"/>
    <w:rsid w:val="00635CC6"/>
    <w:rsid w:val="00641A4B"/>
    <w:rsid w:val="00653751"/>
    <w:rsid w:val="00653894"/>
    <w:rsid w:val="00654AC3"/>
    <w:rsid w:val="006620C0"/>
    <w:rsid w:val="0067460C"/>
    <w:rsid w:val="00676AAC"/>
    <w:rsid w:val="006811AA"/>
    <w:rsid w:val="00687524"/>
    <w:rsid w:val="00687941"/>
    <w:rsid w:val="006918CD"/>
    <w:rsid w:val="006A40B9"/>
    <w:rsid w:val="006B138D"/>
    <w:rsid w:val="006B2D90"/>
    <w:rsid w:val="006B2DF9"/>
    <w:rsid w:val="006B4AA1"/>
    <w:rsid w:val="006C4A47"/>
    <w:rsid w:val="006E0C2D"/>
    <w:rsid w:val="006E461A"/>
    <w:rsid w:val="00700F6C"/>
    <w:rsid w:val="007215BE"/>
    <w:rsid w:val="00722FF3"/>
    <w:rsid w:val="00723CE4"/>
    <w:rsid w:val="00727B16"/>
    <w:rsid w:val="00740109"/>
    <w:rsid w:val="0075269A"/>
    <w:rsid w:val="007654FB"/>
    <w:rsid w:val="0077532D"/>
    <w:rsid w:val="0077739D"/>
    <w:rsid w:val="00783E9E"/>
    <w:rsid w:val="007957F0"/>
    <w:rsid w:val="00796B50"/>
    <w:rsid w:val="007A488F"/>
    <w:rsid w:val="007A7C13"/>
    <w:rsid w:val="007B1FFE"/>
    <w:rsid w:val="007D0EBB"/>
    <w:rsid w:val="007D0FF7"/>
    <w:rsid w:val="00800457"/>
    <w:rsid w:val="00802A16"/>
    <w:rsid w:val="00802FE0"/>
    <w:rsid w:val="00807C6C"/>
    <w:rsid w:val="0082407F"/>
    <w:rsid w:val="00825A76"/>
    <w:rsid w:val="008265E0"/>
    <w:rsid w:val="00831AC6"/>
    <w:rsid w:val="008334C8"/>
    <w:rsid w:val="0083493B"/>
    <w:rsid w:val="00835010"/>
    <w:rsid w:val="00843351"/>
    <w:rsid w:val="008528A7"/>
    <w:rsid w:val="0085728F"/>
    <w:rsid w:val="00863BB6"/>
    <w:rsid w:val="008673AF"/>
    <w:rsid w:val="00877048"/>
    <w:rsid w:val="008778AA"/>
    <w:rsid w:val="00886218"/>
    <w:rsid w:val="00890F23"/>
    <w:rsid w:val="0089400B"/>
    <w:rsid w:val="008968A4"/>
    <w:rsid w:val="008B4006"/>
    <w:rsid w:val="008B740B"/>
    <w:rsid w:val="008C099A"/>
    <w:rsid w:val="008C25A8"/>
    <w:rsid w:val="008C4094"/>
    <w:rsid w:val="008D5613"/>
    <w:rsid w:val="008E2FFD"/>
    <w:rsid w:val="008E5FAF"/>
    <w:rsid w:val="008F2A1A"/>
    <w:rsid w:val="009050BE"/>
    <w:rsid w:val="00914130"/>
    <w:rsid w:val="00915E86"/>
    <w:rsid w:val="00927701"/>
    <w:rsid w:val="00936DDC"/>
    <w:rsid w:val="00940B71"/>
    <w:rsid w:val="009430AF"/>
    <w:rsid w:val="00963E90"/>
    <w:rsid w:val="00964A71"/>
    <w:rsid w:val="00970226"/>
    <w:rsid w:val="009804F2"/>
    <w:rsid w:val="0098741B"/>
    <w:rsid w:val="009A02AE"/>
    <w:rsid w:val="009A14D8"/>
    <w:rsid w:val="009A7CF4"/>
    <w:rsid w:val="009B09C8"/>
    <w:rsid w:val="009B7D41"/>
    <w:rsid w:val="009C5998"/>
    <w:rsid w:val="009D565E"/>
    <w:rsid w:val="009F3393"/>
    <w:rsid w:val="00A129E2"/>
    <w:rsid w:val="00A17CA9"/>
    <w:rsid w:val="00A30ED3"/>
    <w:rsid w:val="00A32D34"/>
    <w:rsid w:val="00A34A83"/>
    <w:rsid w:val="00A35957"/>
    <w:rsid w:val="00A46275"/>
    <w:rsid w:val="00A471EB"/>
    <w:rsid w:val="00A5632B"/>
    <w:rsid w:val="00A666E5"/>
    <w:rsid w:val="00A70004"/>
    <w:rsid w:val="00A70B4E"/>
    <w:rsid w:val="00A84316"/>
    <w:rsid w:val="00A84B80"/>
    <w:rsid w:val="00A87A4A"/>
    <w:rsid w:val="00A901A9"/>
    <w:rsid w:val="00A95A0F"/>
    <w:rsid w:val="00A97A9D"/>
    <w:rsid w:val="00AA115B"/>
    <w:rsid w:val="00AA120D"/>
    <w:rsid w:val="00AB2584"/>
    <w:rsid w:val="00AC25B4"/>
    <w:rsid w:val="00AE161D"/>
    <w:rsid w:val="00AE3E99"/>
    <w:rsid w:val="00AF1219"/>
    <w:rsid w:val="00AF3B2B"/>
    <w:rsid w:val="00AF5368"/>
    <w:rsid w:val="00AF5A18"/>
    <w:rsid w:val="00B070DC"/>
    <w:rsid w:val="00B17BC7"/>
    <w:rsid w:val="00B21103"/>
    <w:rsid w:val="00B21402"/>
    <w:rsid w:val="00B247A4"/>
    <w:rsid w:val="00B26F8A"/>
    <w:rsid w:val="00B413C1"/>
    <w:rsid w:val="00B44532"/>
    <w:rsid w:val="00B5323C"/>
    <w:rsid w:val="00B5544A"/>
    <w:rsid w:val="00B5630C"/>
    <w:rsid w:val="00B625D3"/>
    <w:rsid w:val="00B635A0"/>
    <w:rsid w:val="00B71A86"/>
    <w:rsid w:val="00B811E2"/>
    <w:rsid w:val="00B8238D"/>
    <w:rsid w:val="00B835E0"/>
    <w:rsid w:val="00B862FE"/>
    <w:rsid w:val="00B934C7"/>
    <w:rsid w:val="00BA1CFA"/>
    <w:rsid w:val="00BB042D"/>
    <w:rsid w:val="00BC3779"/>
    <w:rsid w:val="00BC6E2F"/>
    <w:rsid w:val="00BD0FFB"/>
    <w:rsid w:val="00BD6891"/>
    <w:rsid w:val="00C10BE8"/>
    <w:rsid w:val="00C122F2"/>
    <w:rsid w:val="00C2014C"/>
    <w:rsid w:val="00C22BBC"/>
    <w:rsid w:val="00C262E7"/>
    <w:rsid w:val="00C33DA8"/>
    <w:rsid w:val="00C34FBB"/>
    <w:rsid w:val="00C429F0"/>
    <w:rsid w:val="00C47A58"/>
    <w:rsid w:val="00C51334"/>
    <w:rsid w:val="00C55E4A"/>
    <w:rsid w:val="00C61766"/>
    <w:rsid w:val="00C631FF"/>
    <w:rsid w:val="00C722BE"/>
    <w:rsid w:val="00C81CAB"/>
    <w:rsid w:val="00C91F43"/>
    <w:rsid w:val="00C92D33"/>
    <w:rsid w:val="00C94E49"/>
    <w:rsid w:val="00CA205F"/>
    <w:rsid w:val="00CA244A"/>
    <w:rsid w:val="00CA27CB"/>
    <w:rsid w:val="00CB56F2"/>
    <w:rsid w:val="00CB570B"/>
    <w:rsid w:val="00CC6EBE"/>
    <w:rsid w:val="00CD1C5B"/>
    <w:rsid w:val="00CD4C49"/>
    <w:rsid w:val="00CE61AB"/>
    <w:rsid w:val="00CF2385"/>
    <w:rsid w:val="00D026B9"/>
    <w:rsid w:val="00D14535"/>
    <w:rsid w:val="00D15C62"/>
    <w:rsid w:val="00D172BC"/>
    <w:rsid w:val="00D20403"/>
    <w:rsid w:val="00D2599F"/>
    <w:rsid w:val="00D40D28"/>
    <w:rsid w:val="00D44897"/>
    <w:rsid w:val="00D44E3E"/>
    <w:rsid w:val="00D4700E"/>
    <w:rsid w:val="00D56A41"/>
    <w:rsid w:val="00D57A3D"/>
    <w:rsid w:val="00D61D1C"/>
    <w:rsid w:val="00D711E8"/>
    <w:rsid w:val="00D83438"/>
    <w:rsid w:val="00D95F93"/>
    <w:rsid w:val="00D95FD7"/>
    <w:rsid w:val="00D965FB"/>
    <w:rsid w:val="00DA1B4B"/>
    <w:rsid w:val="00DA3F74"/>
    <w:rsid w:val="00DC433A"/>
    <w:rsid w:val="00DC6D0B"/>
    <w:rsid w:val="00DE461A"/>
    <w:rsid w:val="00DF60A8"/>
    <w:rsid w:val="00E03E86"/>
    <w:rsid w:val="00E21F9C"/>
    <w:rsid w:val="00E2229B"/>
    <w:rsid w:val="00E23633"/>
    <w:rsid w:val="00E50864"/>
    <w:rsid w:val="00E509DF"/>
    <w:rsid w:val="00E61583"/>
    <w:rsid w:val="00E6319F"/>
    <w:rsid w:val="00E65307"/>
    <w:rsid w:val="00E67107"/>
    <w:rsid w:val="00E72400"/>
    <w:rsid w:val="00E75B94"/>
    <w:rsid w:val="00E91BF5"/>
    <w:rsid w:val="00E9541E"/>
    <w:rsid w:val="00EB0C9D"/>
    <w:rsid w:val="00EB4E4A"/>
    <w:rsid w:val="00EB55B1"/>
    <w:rsid w:val="00EB6798"/>
    <w:rsid w:val="00EC400A"/>
    <w:rsid w:val="00ED076E"/>
    <w:rsid w:val="00ED455B"/>
    <w:rsid w:val="00EE162D"/>
    <w:rsid w:val="00EE4AA5"/>
    <w:rsid w:val="00EE625D"/>
    <w:rsid w:val="00EF09C1"/>
    <w:rsid w:val="00EF3B01"/>
    <w:rsid w:val="00EF40A3"/>
    <w:rsid w:val="00EF7EF3"/>
    <w:rsid w:val="00F0091C"/>
    <w:rsid w:val="00F11EF1"/>
    <w:rsid w:val="00F1657E"/>
    <w:rsid w:val="00F2727B"/>
    <w:rsid w:val="00F363A5"/>
    <w:rsid w:val="00F37CD9"/>
    <w:rsid w:val="00F415A3"/>
    <w:rsid w:val="00F47BD8"/>
    <w:rsid w:val="00F47E52"/>
    <w:rsid w:val="00F545B2"/>
    <w:rsid w:val="00F54732"/>
    <w:rsid w:val="00F549FC"/>
    <w:rsid w:val="00F61438"/>
    <w:rsid w:val="00F71286"/>
    <w:rsid w:val="00F72CD4"/>
    <w:rsid w:val="00F7427C"/>
    <w:rsid w:val="00F843E9"/>
    <w:rsid w:val="00F84B78"/>
    <w:rsid w:val="00F95EF6"/>
    <w:rsid w:val="00FA6A67"/>
    <w:rsid w:val="00FB7BBB"/>
    <w:rsid w:val="00FC20DA"/>
    <w:rsid w:val="00FC7125"/>
    <w:rsid w:val="00FD0E98"/>
    <w:rsid w:val="00FD37CE"/>
    <w:rsid w:val="00FE4138"/>
    <w:rsid w:val="00FF328B"/>
    <w:rsid w:val="00FF5D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E7DAF"/>
  <w15:chartTrackingRefBased/>
  <w15:docId w15:val="{F18E9749-7AF3-468F-A927-795DAAE38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27D8"/>
    <w:rPr>
      <w:color w:val="0563C1" w:themeColor="hyperlink"/>
      <w:u w:val="single"/>
    </w:rPr>
  </w:style>
  <w:style w:type="paragraph" w:styleId="Header">
    <w:name w:val="header"/>
    <w:basedOn w:val="Normal"/>
    <w:link w:val="HeaderChar"/>
    <w:uiPriority w:val="99"/>
    <w:unhideWhenUsed/>
    <w:rsid w:val="00D15C6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15C62"/>
  </w:style>
  <w:style w:type="paragraph" w:styleId="Footer">
    <w:name w:val="footer"/>
    <w:basedOn w:val="Normal"/>
    <w:link w:val="FooterChar"/>
    <w:uiPriority w:val="99"/>
    <w:unhideWhenUsed/>
    <w:rsid w:val="00D15C6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15C62"/>
  </w:style>
  <w:style w:type="paragraph" w:styleId="BalloonText">
    <w:name w:val="Balloon Text"/>
    <w:basedOn w:val="Normal"/>
    <w:link w:val="BalloonTextChar"/>
    <w:uiPriority w:val="99"/>
    <w:semiHidden/>
    <w:unhideWhenUsed/>
    <w:rsid w:val="008B40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4006"/>
    <w:rPr>
      <w:rFonts w:ascii="Segoe UI" w:hAnsi="Segoe UI" w:cs="Segoe UI"/>
      <w:sz w:val="18"/>
      <w:szCs w:val="18"/>
    </w:rPr>
  </w:style>
  <w:style w:type="character" w:styleId="CommentReference">
    <w:name w:val="annotation reference"/>
    <w:basedOn w:val="DefaultParagraphFont"/>
    <w:uiPriority w:val="99"/>
    <w:semiHidden/>
    <w:unhideWhenUsed/>
    <w:rsid w:val="005B5B99"/>
    <w:rPr>
      <w:sz w:val="16"/>
      <w:szCs w:val="16"/>
    </w:rPr>
  </w:style>
  <w:style w:type="paragraph" w:styleId="CommentText">
    <w:name w:val="annotation text"/>
    <w:basedOn w:val="Normal"/>
    <w:link w:val="CommentTextChar"/>
    <w:uiPriority w:val="99"/>
    <w:semiHidden/>
    <w:unhideWhenUsed/>
    <w:rsid w:val="005B5B99"/>
    <w:pPr>
      <w:spacing w:line="240" w:lineRule="auto"/>
    </w:pPr>
    <w:rPr>
      <w:sz w:val="20"/>
      <w:szCs w:val="20"/>
    </w:rPr>
  </w:style>
  <w:style w:type="character" w:customStyle="1" w:styleId="CommentTextChar">
    <w:name w:val="Comment Text Char"/>
    <w:basedOn w:val="DefaultParagraphFont"/>
    <w:link w:val="CommentText"/>
    <w:uiPriority w:val="99"/>
    <w:semiHidden/>
    <w:rsid w:val="005B5B99"/>
    <w:rPr>
      <w:sz w:val="20"/>
      <w:szCs w:val="20"/>
    </w:rPr>
  </w:style>
  <w:style w:type="paragraph" w:styleId="CommentSubject">
    <w:name w:val="annotation subject"/>
    <w:basedOn w:val="CommentText"/>
    <w:next w:val="CommentText"/>
    <w:link w:val="CommentSubjectChar"/>
    <w:uiPriority w:val="99"/>
    <w:semiHidden/>
    <w:unhideWhenUsed/>
    <w:rsid w:val="005B5B99"/>
    <w:rPr>
      <w:b/>
      <w:bCs/>
    </w:rPr>
  </w:style>
  <w:style w:type="character" w:customStyle="1" w:styleId="CommentSubjectChar">
    <w:name w:val="Comment Subject Char"/>
    <w:basedOn w:val="CommentTextChar"/>
    <w:link w:val="CommentSubject"/>
    <w:uiPriority w:val="99"/>
    <w:semiHidden/>
    <w:rsid w:val="005B5B99"/>
    <w:rPr>
      <w:b/>
      <w:bCs/>
      <w:sz w:val="20"/>
      <w:szCs w:val="20"/>
    </w:rPr>
  </w:style>
  <w:style w:type="paragraph" w:styleId="ListParagraph">
    <w:name w:val="List Paragraph"/>
    <w:basedOn w:val="Normal"/>
    <w:uiPriority w:val="34"/>
    <w:qFormat/>
    <w:rsid w:val="00D44E3E"/>
    <w:pPr>
      <w:ind w:left="720"/>
      <w:contextualSpacing/>
    </w:pPr>
  </w:style>
  <w:style w:type="table" w:styleId="TableGrid">
    <w:name w:val="Table Grid"/>
    <w:basedOn w:val="TableNormal"/>
    <w:uiPriority w:val="39"/>
    <w:rsid w:val="00465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68A4"/>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Revision">
    <w:name w:val="Revision"/>
    <w:hidden/>
    <w:uiPriority w:val="99"/>
    <w:semiHidden/>
    <w:rsid w:val="000D4064"/>
    <w:pPr>
      <w:spacing w:after="0" w:line="240" w:lineRule="auto"/>
    </w:pPr>
  </w:style>
  <w:style w:type="paragraph" w:customStyle="1" w:styleId="FreeForm">
    <w:name w:val="Free Form"/>
    <w:rsid w:val="00513F0F"/>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Title">
    <w:name w:val="Title"/>
    <w:next w:val="Normal"/>
    <w:link w:val="TitleChar"/>
    <w:qFormat/>
    <w:rsid w:val="0023209F"/>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TitleChar">
    <w:name w:val="Title Char"/>
    <w:basedOn w:val="DefaultParagraphFont"/>
    <w:link w:val="Title"/>
    <w:rsid w:val="0023209F"/>
    <w:rPr>
      <w:rFonts w:ascii="Helvetica Neue UltraLight" w:eastAsia="Arial Unicode MS" w:hAnsi="Helvetica Neue UltraLight" w:cs="Arial Unicode MS"/>
      <w:color w:val="000000"/>
      <w:spacing w:val="16"/>
      <w:sz w:val="56"/>
      <w:szCs w:val="56"/>
      <w:bdr w:val="nil"/>
      <w:lang w:val="en-US"/>
    </w:rPr>
  </w:style>
  <w:style w:type="character" w:styleId="Emphasis">
    <w:name w:val="Emphasis"/>
    <w:basedOn w:val="DefaultParagraphFont"/>
    <w:uiPriority w:val="20"/>
    <w:qFormat/>
    <w:rsid w:val="00462D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637094">
      <w:bodyDiv w:val="1"/>
      <w:marLeft w:val="0"/>
      <w:marRight w:val="0"/>
      <w:marTop w:val="0"/>
      <w:marBottom w:val="0"/>
      <w:divBdr>
        <w:top w:val="none" w:sz="0" w:space="0" w:color="auto"/>
        <w:left w:val="none" w:sz="0" w:space="0" w:color="auto"/>
        <w:bottom w:val="none" w:sz="0" w:space="0" w:color="auto"/>
        <w:right w:val="none" w:sz="0" w:space="0" w:color="auto"/>
      </w:divBdr>
    </w:div>
    <w:div w:id="719135502">
      <w:bodyDiv w:val="1"/>
      <w:marLeft w:val="0"/>
      <w:marRight w:val="0"/>
      <w:marTop w:val="0"/>
      <w:marBottom w:val="0"/>
      <w:divBdr>
        <w:top w:val="none" w:sz="0" w:space="0" w:color="auto"/>
        <w:left w:val="none" w:sz="0" w:space="0" w:color="auto"/>
        <w:bottom w:val="none" w:sz="0" w:space="0" w:color="auto"/>
        <w:right w:val="none" w:sz="0" w:space="0" w:color="auto"/>
      </w:divBdr>
    </w:div>
    <w:div w:id="1057895127">
      <w:bodyDiv w:val="1"/>
      <w:marLeft w:val="0"/>
      <w:marRight w:val="0"/>
      <w:marTop w:val="0"/>
      <w:marBottom w:val="0"/>
      <w:divBdr>
        <w:top w:val="none" w:sz="0" w:space="0" w:color="auto"/>
        <w:left w:val="none" w:sz="0" w:space="0" w:color="auto"/>
        <w:bottom w:val="none" w:sz="0" w:space="0" w:color="auto"/>
        <w:right w:val="none" w:sz="0" w:space="0" w:color="auto"/>
      </w:divBdr>
    </w:div>
    <w:div w:id="1418936906">
      <w:bodyDiv w:val="1"/>
      <w:marLeft w:val="0"/>
      <w:marRight w:val="0"/>
      <w:marTop w:val="0"/>
      <w:marBottom w:val="0"/>
      <w:divBdr>
        <w:top w:val="none" w:sz="0" w:space="0" w:color="auto"/>
        <w:left w:val="none" w:sz="0" w:space="0" w:color="auto"/>
        <w:bottom w:val="none" w:sz="0" w:space="0" w:color="auto"/>
        <w:right w:val="none" w:sz="0" w:space="0" w:color="auto"/>
      </w:divBdr>
    </w:div>
    <w:div w:id="170428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egreane-horizon.com/app/uploads/sites/96/2025/02/BROCHURE-TR30LED-TYPE-II-EN.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B1D38-4602-4490-93D7-70ED81672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2438</Words>
  <Characters>13902</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J.Z</dc:creator>
  <cp:lastModifiedBy>Windows User</cp:lastModifiedBy>
  <cp:revision>12</cp:revision>
  <cp:lastPrinted>2024-01-17T06:56:00Z</cp:lastPrinted>
  <dcterms:created xsi:type="dcterms:W3CDTF">2025-03-20T07:08:00Z</dcterms:created>
  <dcterms:modified xsi:type="dcterms:W3CDTF">2025-03-21T11:54:00Z</dcterms:modified>
</cp:coreProperties>
</file>